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00" w:rsidRPr="00CD21EB" w:rsidRDefault="007D2600" w:rsidP="00EE3DF6">
      <w:pPr>
        <w:pStyle w:val="Default"/>
        <w:jc w:val="center"/>
        <w:rPr>
          <w:b/>
          <w:sz w:val="23"/>
          <w:szCs w:val="23"/>
          <w:lang w:val="en-US"/>
        </w:rPr>
      </w:pPr>
      <w:bookmarkStart w:id="0" w:name="_GoBack"/>
      <w:bookmarkEnd w:id="0"/>
      <w:r w:rsidRPr="00CD21EB">
        <w:rPr>
          <w:b/>
          <w:sz w:val="23"/>
          <w:szCs w:val="23"/>
          <w:lang w:val="en-US"/>
        </w:rPr>
        <w:t>gutya [gutya@terra.com.br]</w:t>
      </w:r>
    </w:p>
    <w:p w:rsidR="007D2600" w:rsidRPr="00EE3DF6" w:rsidRDefault="007D2600" w:rsidP="00EE3DF6">
      <w:pPr>
        <w:pStyle w:val="Default"/>
        <w:jc w:val="center"/>
        <w:rPr>
          <w:b/>
        </w:rPr>
      </w:pPr>
      <w:r w:rsidRPr="00EE3DF6">
        <w:rPr>
          <w:b/>
          <w:sz w:val="23"/>
          <w:szCs w:val="23"/>
        </w:rPr>
        <w:t>CÂNCER E LESÕES PRÉ-CANCEROSAS DO COLO UTERINO: UMA VISÃO INTERDISCIPLINAR</w:t>
      </w:r>
    </w:p>
    <w:p w:rsidR="007D2600" w:rsidRPr="006C45C8" w:rsidRDefault="007D2600" w:rsidP="00EE3DF6">
      <w:pPr>
        <w:ind w:left="0" w:firstLine="0"/>
        <w:jc w:val="right"/>
        <w:rPr>
          <w:szCs w:val="24"/>
          <w:vertAlign w:val="superscript"/>
          <w:lang w:val="it-IT"/>
        </w:rPr>
      </w:pPr>
      <w:r w:rsidRPr="006C45C8">
        <w:rPr>
          <w:szCs w:val="24"/>
          <w:lang w:val="it-IT"/>
        </w:rPr>
        <w:t>Ana Caroline Matoso</w:t>
      </w:r>
      <w:r w:rsidRPr="006C45C8">
        <w:rPr>
          <w:szCs w:val="24"/>
          <w:vertAlign w:val="superscript"/>
          <w:lang w:val="it-IT"/>
        </w:rPr>
        <w:t>1</w:t>
      </w:r>
    </w:p>
    <w:p w:rsidR="007D2600" w:rsidRPr="006C45C8" w:rsidRDefault="007D2600" w:rsidP="00EE3DF6">
      <w:pPr>
        <w:ind w:left="0" w:firstLine="0"/>
        <w:jc w:val="right"/>
        <w:rPr>
          <w:szCs w:val="24"/>
          <w:vertAlign w:val="superscript"/>
          <w:lang w:val="it-IT"/>
        </w:rPr>
      </w:pPr>
      <w:r w:rsidRPr="006C45C8">
        <w:rPr>
          <w:szCs w:val="24"/>
          <w:lang w:val="it-IT"/>
        </w:rPr>
        <w:t xml:space="preserve"> Michele Bender</w:t>
      </w:r>
      <w:r w:rsidRPr="006C45C8">
        <w:rPr>
          <w:szCs w:val="24"/>
          <w:vertAlign w:val="superscript"/>
          <w:lang w:val="it-IT"/>
        </w:rPr>
        <w:t>1</w:t>
      </w:r>
    </w:p>
    <w:p w:rsidR="007D2600" w:rsidRPr="006C45C8" w:rsidRDefault="007D2600" w:rsidP="00EE3DF6">
      <w:pPr>
        <w:ind w:left="0" w:firstLine="0"/>
        <w:jc w:val="right"/>
        <w:rPr>
          <w:szCs w:val="24"/>
          <w:vertAlign w:val="superscript"/>
          <w:lang w:val="it-IT"/>
        </w:rPr>
      </w:pPr>
      <w:r w:rsidRPr="006C45C8">
        <w:rPr>
          <w:szCs w:val="24"/>
          <w:lang w:val="it-IT"/>
        </w:rPr>
        <w:t>Bruno Ricardo Moraes</w:t>
      </w:r>
      <w:r w:rsidRPr="006C45C8">
        <w:rPr>
          <w:szCs w:val="24"/>
          <w:vertAlign w:val="superscript"/>
          <w:lang w:val="it-IT"/>
        </w:rPr>
        <w:t>1</w:t>
      </w:r>
    </w:p>
    <w:p w:rsidR="007D2600" w:rsidRPr="00EE3DF6" w:rsidRDefault="007D2600" w:rsidP="00EE3DF6">
      <w:pPr>
        <w:ind w:left="0" w:firstLine="0"/>
        <w:jc w:val="right"/>
        <w:rPr>
          <w:rFonts w:cs="Arial"/>
          <w:szCs w:val="24"/>
          <w:vertAlign w:val="superscript"/>
        </w:rPr>
      </w:pPr>
      <w:proofErr w:type="spellStart"/>
      <w:r w:rsidRPr="00EE3DF6">
        <w:rPr>
          <w:rFonts w:cs="Arial"/>
          <w:szCs w:val="24"/>
        </w:rPr>
        <w:t>Ursula</w:t>
      </w:r>
      <w:proofErr w:type="spellEnd"/>
      <w:r w:rsidRPr="00EE3DF6">
        <w:rPr>
          <w:rFonts w:cs="Arial"/>
          <w:szCs w:val="24"/>
        </w:rPr>
        <w:t xml:space="preserve"> Virginia Coelho</w:t>
      </w:r>
      <w:r w:rsidRPr="00EE3DF6">
        <w:rPr>
          <w:rFonts w:cs="Arial"/>
          <w:szCs w:val="24"/>
          <w:vertAlign w:val="superscript"/>
        </w:rPr>
        <w:t>1</w:t>
      </w:r>
    </w:p>
    <w:p w:rsidR="007D2600" w:rsidRPr="00EE3DF6" w:rsidRDefault="007D2600" w:rsidP="00EE3DF6">
      <w:pPr>
        <w:ind w:left="0" w:firstLine="0"/>
        <w:jc w:val="right"/>
        <w:rPr>
          <w:rFonts w:cs="Arial"/>
          <w:szCs w:val="24"/>
          <w:vertAlign w:val="superscript"/>
        </w:rPr>
      </w:pPr>
      <w:r w:rsidRPr="00EE3DF6">
        <w:rPr>
          <w:rStyle w:val="apple-converted-space"/>
          <w:rFonts w:cs="Arial"/>
          <w:color w:val="000000"/>
          <w:szCs w:val="24"/>
        </w:rPr>
        <w:t> </w:t>
      </w:r>
      <w:r w:rsidRPr="00EE3DF6">
        <w:rPr>
          <w:rStyle w:val="apple-style-span"/>
          <w:rFonts w:cs="Arial"/>
          <w:color w:val="000000"/>
          <w:szCs w:val="24"/>
        </w:rPr>
        <w:t>Luciane Tucholski</w:t>
      </w:r>
      <w:r w:rsidRPr="00EE3DF6">
        <w:rPr>
          <w:rFonts w:cs="Arial"/>
          <w:szCs w:val="24"/>
          <w:vertAlign w:val="superscript"/>
        </w:rPr>
        <w:t>2</w:t>
      </w:r>
    </w:p>
    <w:p w:rsidR="007D2600" w:rsidRDefault="007D2600" w:rsidP="00EE3DF6">
      <w:pPr>
        <w:ind w:left="0" w:firstLine="0"/>
        <w:rPr>
          <w:szCs w:val="24"/>
        </w:rPr>
      </w:pPr>
    </w:p>
    <w:p w:rsidR="007D2600" w:rsidRDefault="007D2600" w:rsidP="00EE3DF6">
      <w:pPr>
        <w:ind w:left="0" w:firstLine="0"/>
        <w:rPr>
          <w:szCs w:val="24"/>
        </w:rPr>
      </w:pPr>
    </w:p>
    <w:p w:rsidR="007D2600" w:rsidRDefault="007D2600" w:rsidP="00EE3DF6">
      <w:pPr>
        <w:ind w:left="0" w:firstLine="0"/>
        <w:rPr>
          <w:szCs w:val="24"/>
        </w:rPr>
      </w:pPr>
      <w:r>
        <w:rPr>
          <w:szCs w:val="24"/>
        </w:rPr>
        <w:t xml:space="preserve">O câncer de colo uterino, depois do câncer de mama, </w:t>
      </w:r>
      <w:r w:rsidRPr="001B227C">
        <w:rPr>
          <w:szCs w:val="24"/>
        </w:rPr>
        <w:t>é a enfermidade mais frequente entre as mulheres de todo o mundo apesar de possuir um dos maiores potenciais de prevenção e cura</w:t>
      </w:r>
      <w:r>
        <w:rPr>
          <w:szCs w:val="24"/>
        </w:rPr>
        <w:t>,</w:t>
      </w:r>
      <w:r w:rsidRPr="001B227C">
        <w:rPr>
          <w:szCs w:val="24"/>
        </w:rPr>
        <w:t xml:space="preserve"> se</w:t>
      </w:r>
      <w:r>
        <w:rPr>
          <w:szCs w:val="24"/>
        </w:rPr>
        <w:t xml:space="preserve"> detectado em estágios iniciais.</w:t>
      </w:r>
      <w:r w:rsidRPr="001B227C">
        <w:rPr>
          <w:szCs w:val="24"/>
        </w:rPr>
        <w:t xml:space="preserve"> Estima-se que foi responsável por 265 mil mortes em todo o mundo, em 2005, no Brasil ocorrem cerca de </w:t>
      </w:r>
      <w:proofErr w:type="gramStart"/>
      <w:r w:rsidRPr="001B227C">
        <w:rPr>
          <w:szCs w:val="24"/>
        </w:rPr>
        <w:t>4</w:t>
      </w:r>
      <w:proofErr w:type="gramEnd"/>
      <w:r w:rsidRPr="001B227C">
        <w:rPr>
          <w:szCs w:val="24"/>
        </w:rPr>
        <w:t xml:space="preserve"> mil mortes por ano, e no Paraná, em 2003, foram registradas 276 mortes por câncer de colo do útero. O colo uterino apresenta uma porção interna que está em contato com o istmo - região mais estreita do útero - chamada </w:t>
      </w:r>
      <w:proofErr w:type="spellStart"/>
      <w:r w:rsidRPr="001B227C">
        <w:rPr>
          <w:szCs w:val="24"/>
        </w:rPr>
        <w:t>endocérvice</w:t>
      </w:r>
      <w:proofErr w:type="spellEnd"/>
      <w:r w:rsidRPr="001B227C">
        <w:rPr>
          <w:szCs w:val="24"/>
        </w:rPr>
        <w:t xml:space="preserve">, que é revestida por uma camada única de epitélio cilíndrico glandular. A parte externa, que mantém </w:t>
      </w:r>
      <w:proofErr w:type="gramStart"/>
      <w:r w:rsidRPr="001B227C">
        <w:rPr>
          <w:szCs w:val="24"/>
        </w:rPr>
        <w:t>contato com a vagina, denominada</w:t>
      </w:r>
      <w:proofErr w:type="gramEnd"/>
      <w:r w:rsidRPr="001B227C">
        <w:rPr>
          <w:szCs w:val="24"/>
        </w:rPr>
        <w:t xml:space="preserve"> </w:t>
      </w:r>
      <w:proofErr w:type="spellStart"/>
      <w:r w:rsidRPr="001B227C">
        <w:rPr>
          <w:szCs w:val="24"/>
        </w:rPr>
        <w:t>ectocérvice</w:t>
      </w:r>
      <w:proofErr w:type="spellEnd"/>
      <w:r w:rsidRPr="001B227C">
        <w:rPr>
          <w:szCs w:val="24"/>
        </w:rPr>
        <w:t>, tem em seu revestimento epitelial</w:t>
      </w:r>
      <w:r>
        <w:rPr>
          <w:szCs w:val="24"/>
        </w:rPr>
        <w:t xml:space="preserve"> estratificado células planas </w:t>
      </w:r>
      <w:r w:rsidRPr="001B227C">
        <w:rPr>
          <w:szCs w:val="24"/>
        </w:rPr>
        <w:t xml:space="preserve">sem a produção de muco. Entre esses dois </w:t>
      </w:r>
      <w:proofErr w:type="gramStart"/>
      <w:r w:rsidRPr="001B227C">
        <w:rPr>
          <w:szCs w:val="24"/>
        </w:rPr>
        <w:t>epitélios encontra-se</w:t>
      </w:r>
      <w:proofErr w:type="gramEnd"/>
      <w:r w:rsidRPr="001B227C">
        <w:rPr>
          <w:szCs w:val="24"/>
        </w:rPr>
        <w:t xml:space="preserve"> a junção </w:t>
      </w:r>
      <w:proofErr w:type="spellStart"/>
      <w:r w:rsidRPr="001B227C">
        <w:rPr>
          <w:szCs w:val="24"/>
        </w:rPr>
        <w:t>escamocolunar</w:t>
      </w:r>
      <w:proofErr w:type="spellEnd"/>
      <w:r w:rsidRPr="001B227C">
        <w:rPr>
          <w:szCs w:val="24"/>
        </w:rPr>
        <w:t xml:space="preserve"> (JEC), uma </w:t>
      </w:r>
      <w:r>
        <w:rPr>
          <w:szCs w:val="24"/>
        </w:rPr>
        <w:t>faixa</w:t>
      </w:r>
      <w:r w:rsidRPr="001B227C">
        <w:rPr>
          <w:szCs w:val="24"/>
        </w:rPr>
        <w:t xml:space="preserve"> que pode estar tanto na </w:t>
      </w:r>
      <w:proofErr w:type="spellStart"/>
      <w:r w:rsidRPr="001B227C">
        <w:rPr>
          <w:szCs w:val="24"/>
        </w:rPr>
        <w:t>ecto</w:t>
      </w:r>
      <w:proofErr w:type="spellEnd"/>
      <w:r w:rsidRPr="001B227C">
        <w:rPr>
          <w:szCs w:val="24"/>
        </w:rPr>
        <w:t xml:space="preserve"> como na </w:t>
      </w:r>
      <w:proofErr w:type="spellStart"/>
      <w:r w:rsidRPr="001B227C">
        <w:rPr>
          <w:szCs w:val="24"/>
        </w:rPr>
        <w:t>endocérvice</w:t>
      </w:r>
      <w:proofErr w:type="spellEnd"/>
      <w:r w:rsidRPr="001B227C">
        <w:rPr>
          <w:szCs w:val="24"/>
        </w:rPr>
        <w:t xml:space="preserve">, dependendo da situação hormonal da mulher, nessa região é onde </w:t>
      </w:r>
      <w:proofErr w:type="gramStart"/>
      <w:r w:rsidRPr="001B227C">
        <w:rPr>
          <w:szCs w:val="24"/>
        </w:rPr>
        <w:t>se</w:t>
      </w:r>
      <w:proofErr w:type="gramEnd"/>
      <w:r w:rsidRPr="001B227C">
        <w:rPr>
          <w:szCs w:val="24"/>
        </w:rPr>
        <w:t xml:space="preserve"> localizam mais de 90% dos cânceres do colo do útero</w:t>
      </w:r>
      <w:r>
        <w:rPr>
          <w:szCs w:val="24"/>
        </w:rPr>
        <w:t xml:space="preserve">. </w:t>
      </w:r>
      <w:r w:rsidRPr="001B227C">
        <w:rPr>
          <w:szCs w:val="24"/>
        </w:rPr>
        <w:t xml:space="preserve">Segundo Floriano </w:t>
      </w:r>
      <w:proofErr w:type="gramStart"/>
      <w:r w:rsidRPr="001B227C">
        <w:rPr>
          <w:i/>
          <w:iCs/>
          <w:szCs w:val="24"/>
        </w:rPr>
        <w:t>et</w:t>
      </w:r>
      <w:proofErr w:type="gramEnd"/>
      <w:r w:rsidRPr="001B227C">
        <w:rPr>
          <w:i/>
          <w:iCs/>
          <w:szCs w:val="24"/>
        </w:rPr>
        <w:t xml:space="preserve"> al.</w:t>
      </w:r>
      <w:r>
        <w:rPr>
          <w:iCs/>
          <w:szCs w:val="24"/>
        </w:rPr>
        <w:t>, 2007,</w:t>
      </w:r>
      <w:r w:rsidRPr="001B227C">
        <w:rPr>
          <w:i/>
          <w:iCs/>
          <w:szCs w:val="24"/>
        </w:rPr>
        <w:t xml:space="preserve"> </w:t>
      </w:r>
      <w:r w:rsidRPr="001B227C">
        <w:rPr>
          <w:szCs w:val="24"/>
        </w:rPr>
        <w:t xml:space="preserve">o câncer de colo uterino é uma doença </w:t>
      </w:r>
      <w:proofErr w:type="spellStart"/>
      <w:r w:rsidRPr="001B227C">
        <w:rPr>
          <w:szCs w:val="24"/>
        </w:rPr>
        <w:t>conseqüente</w:t>
      </w:r>
      <w:proofErr w:type="spellEnd"/>
      <w:r w:rsidRPr="001B227C">
        <w:rPr>
          <w:szCs w:val="24"/>
        </w:rPr>
        <w:t xml:space="preserve"> do acúmulo de lesões no material genético </w:t>
      </w:r>
      <w:r>
        <w:rPr>
          <w:szCs w:val="24"/>
        </w:rPr>
        <w:t>celular</w:t>
      </w:r>
      <w:r w:rsidRPr="001B227C">
        <w:rPr>
          <w:szCs w:val="24"/>
        </w:rPr>
        <w:t>, resultando em crescimento, reprodução e dispersão anormal das cé</w:t>
      </w:r>
      <w:r>
        <w:rPr>
          <w:szCs w:val="24"/>
        </w:rPr>
        <w:t>lulas, com invasão  neoplásica d</w:t>
      </w:r>
      <w:r w:rsidRPr="001B227C">
        <w:rPr>
          <w:szCs w:val="24"/>
        </w:rPr>
        <w:t>a membrana basal, a metástase.</w:t>
      </w:r>
      <w:r>
        <w:rPr>
          <w:szCs w:val="24"/>
        </w:rPr>
        <w:t xml:space="preserve"> </w:t>
      </w:r>
      <w:r w:rsidRPr="001B227C">
        <w:rPr>
          <w:szCs w:val="24"/>
        </w:rPr>
        <w:t xml:space="preserve">A nomenclatura aceita em todo o mundo atualmente para emissão de laudos é o Sistema </w:t>
      </w:r>
      <w:proofErr w:type="spellStart"/>
      <w:r w:rsidRPr="001B227C">
        <w:rPr>
          <w:szCs w:val="24"/>
        </w:rPr>
        <w:t>Bethesda</w:t>
      </w:r>
      <w:proofErr w:type="spellEnd"/>
      <w:r w:rsidRPr="001B227C">
        <w:rPr>
          <w:szCs w:val="24"/>
        </w:rPr>
        <w:t xml:space="preserve"> </w:t>
      </w:r>
      <w:r w:rsidRPr="004D7CA4">
        <w:rPr>
          <w:szCs w:val="24"/>
        </w:rPr>
        <w:t>2001</w:t>
      </w:r>
      <w:r w:rsidRPr="001B227C">
        <w:rPr>
          <w:szCs w:val="24"/>
        </w:rPr>
        <w:t xml:space="preserve">, que classifica as lesões em três categorias, sendo elas: </w:t>
      </w:r>
      <w:r w:rsidRPr="004D7CA4">
        <w:rPr>
          <w:szCs w:val="24"/>
        </w:rPr>
        <w:t xml:space="preserve">lesão </w:t>
      </w:r>
      <w:proofErr w:type="spellStart"/>
      <w:r w:rsidRPr="004D7CA4">
        <w:rPr>
          <w:szCs w:val="24"/>
        </w:rPr>
        <w:t>intraepitelial</w:t>
      </w:r>
      <w:proofErr w:type="spellEnd"/>
      <w:r w:rsidRPr="001B227C">
        <w:rPr>
          <w:szCs w:val="24"/>
        </w:rPr>
        <w:t xml:space="preserve"> de baixo grau, que corresponde a NIC I</w:t>
      </w:r>
      <w:r>
        <w:rPr>
          <w:szCs w:val="24"/>
        </w:rPr>
        <w:t xml:space="preserve"> (neoplasia </w:t>
      </w:r>
      <w:proofErr w:type="spellStart"/>
      <w:r>
        <w:rPr>
          <w:szCs w:val="24"/>
        </w:rPr>
        <w:t>intraepitelial</w:t>
      </w:r>
      <w:proofErr w:type="spellEnd"/>
      <w:r>
        <w:rPr>
          <w:szCs w:val="24"/>
        </w:rPr>
        <w:t xml:space="preserve"> grau I)</w:t>
      </w:r>
      <w:r w:rsidRPr="001B227C">
        <w:rPr>
          <w:szCs w:val="24"/>
        </w:rPr>
        <w:t xml:space="preserve">; a lesão </w:t>
      </w:r>
      <w:proofErr w:type="spellStart"/>
      <w:r w:rsidRPr="001B227C">
        <w:rPr>
          <w:szCs w:val="24"/>
        </w:rPr>
        <w:t>i</w:t>
      </w:r>
      <w:r w:rsidRPr="004D7CA4">
        <w:rPr>
          <w:szCs w:val="24"/>
        </w:rPr>
        <w:t>ntraepitelial</w:t>
      </w:r>
      <w:proofErr w:type="spellEnd"/>
      <w:r w:rsidRPr="001B227C">
        <w:rPr>
          <w:szCs w:val="24"/>
        </w:rPr>
        <w:t xml:space="preserve"> de alto grau, correspondente a</w:t>
      </w:r>
      <w:r>
        <w:rPr>
          <w:szCs w:val="24"/>
        </w:rPr>
        <w:t xml:space="preserve"> neoplasia </w:t>
      </w:r>
      <w:proofErr w:type="spellStart"/>
      <w:r>
        <w:rPr>
          <w:szCs w:val="24"/>
        </w:rPr>
        <w:t>intraepitelial</w:t>
      </w:r>
      <w:proofErr w:type="spellEnd"/>
      <w:r>
        <w:rPr>
          <w:szCs w:val="24"/>
        </w:rPr>
        <w:t xml:space="preserve"> grau II e III</w:t>
      </w:r>
      <w:r w:rsidRPr="001B227C">
        <w:rPr>
          <w:szCs w:val="24"/>
        </w:rPr>
        <w:t xml:space="preserve">; </w:t>
      </w:r>
      <w:r>
        <w:rPr>
          <w:szCs w:val="24"/>
        </w:rPr>
        <w:t>e carcinoma</w:t>
      </w:r>
      <w:r>
        <w:rPr>
          <w:i/>
          <w:szCs w:val="24"/>
        </w:rPr>
        <w:t xml:space="preserve"> in </w:t>
      </w:r>
      <w:r w:rsidRPr="004D7CA4">
        <w:rPr>
          <w:i/>
          <w:szCs w:val="24"/>
        </w:rPr>
        <w:t>situ</w:t>
      </w:r>
      <w:r>
        <w:rPr>
          <w:i/>
          <w:szCs w:val="24"/>
        </w:rPr>
        <w:t>,</w:t>
      </w:r>
      <w:r>
        <w:rPr>
          <w:szCs w:val="24"/>
        </w:rPr>
        <w:t xml:space="preserve"> carcinoma </w:t>
      </w:r>
      <w:proofErr w:type="spellStart"/>
      <w:r>
        <w:rPr>
          <w:szCs w:val="24"/>
        </w:rPr>
        <w:t>epidermóide</w:t>
      </w:r>
      <w:proofErr w:type="spellEnd"/>
      <w:r>
        <w:rPr>
          <w:szCs w:val="24"/>
        </w:rPr>
        <w:t xml:space="preserve"> que </w:t>
      </w:r>
      <w:r w:rsidRPr="001B227C">
        <w:rPr>
          <w:szCs w:val="24"/>
        </w:rPr>
        <w:t>corresponde ao câncer invasivo.</w:t>
      </w:r>
      <w:r>
        <w:rPr>
          <w:szCs w:val="24"/>
        </w:rPr>
        <w:t xml:space="preserve"> </w:t>
      </w:r>
      <w:r w:rsidRPr="001B227C">
        <w:rPr>
          <w:szCs w:val="24"/>
        </w:rPr>
        <w:t>Segundo o Ministério da Saúde</w:t>
      </w:r>
      <w:r>
        <w:rPr>
          <w:szCs w:val="24"/>
        </w:rPr>
        <w:t>,</w:t>
      </w:r>
      <w:r w:rsidRPr="001B227C">
        <w:rPr>
          <w:szCs w:val="24"/>
        </w:rPr>
        <w:t xml:space="preserve"> no Brasil</w:t>
      </w:r>
      <w:r>
        <w:rPr>
          <w:szCs w:val="24"/>
        </w:rPr>
        <w:t>,</w:t>
      </w:r>
      <w:r w:rsidRPr="001B227C">
        <w:rPr>
          <w:szCs w:val="24"/>
        </w:rPr>
        <w:t xml:space="preserve"> em hospitais que tem registro hospitalar de câncer, mais de 70% das pacientes apresentam-se em estágios avançados da doença no momento do diagnóstico.</w:t>
      </w:r>
      <w:r>
        <w:rPr>
          <w:szCs w:val="24"/>
        </w:rPr>
        <w:t xml:space="preserve"> </w:t>
      </w:r>
      <w:r w:rsidRPr="001B227C">
        <w:rPr>
          <w:szCs w:val="24"/>
        </w:rPr>
        <w:t xml:space="preserve">O pico de incidência é em mulheres de </w:t>
      </w:r>
      <w:smartTag w:uri="urn:schemas-microsoft-com:office:smarttags" w:element="metricconverter">
        <w:smartTagPr>
          <w:attr w:name="ProductID" w:val="40 a"/>
        </w:smartTagPr>
        <w:r w:rsidRPr="001B227C">
          <w:rPr>
            <w:szCs w:val="24"/>
          </w:rPr>
          <w:t>40 a</w:t>
        </w:r>
      </w:smartTag>
      <w:r w:rsidRPr="001B227C">
        <w:rPr>
          <w:szCs w:val="24"/>
        </w:rPr>
        <w:t xml:space="preserve"> 60 anos, e são considerados fatores de risco: </w:t>
      </w:r>
      <w:r>
        <w:t>(a)</w:t>
      </w:r>
      <w:r w:rsidRPr="001B227C">
        <w:rPr>
          <w:szCs w:val="24"/>
        </w:rPr>
        <w:t xml:space="preserve"> a multiplicidade de parceiros e a história de infecções sexualmente transmitidas</w:t>
      </w:r>
      <w:r>
        <w:rPr>
          <w:szCs w:val="24"/>
        </w:rPr>
        <w:t xml:space="preserve"> (da mulher e de seu parceiro) </w:t>
      </w:r>
      <w:r>
        <w:rPr>
          <w:szCs w:val="24"/>
        </w:rPr>
        <w:noBreakHyphen/>
        <w:t> </w:t>
      </w:r>
      <w:proofErr w:type="gramStart"/>
      <w:r>
        <w:rPr>
          <w:szCs w:val="24"/>
        </w:rPr>
        <w:t>infecção pelo papiloma vírus humano (HPV)</w:t>
      </w:r>
      <w:proofErr w:type="gramEnd"/>
      <w:r>
        <w:rPr>
          <w:szCs w:val="24"/>
        </w:rPr>
        <w:t xml:space="preserve"> e os fatores que favorecem a infecção e a persistência viral como a imunossupressão</w:t>
      </w:r>
      <w:r w:rsidRPr="001B227C">
        <w:rPr>
          <w:szCs w:val="24"/>
        </w:rPr>
        <w:t>;</w:t>
      </w:r>
      <w:r>
        <w:t xml:space="preserve"> (b)</w:t>
      </w:r>
      <w:r w:rsidRPr="001B227C">
        <w:rPr>
          <w:szCs w:val="24"/>
        </w:rPr>
        <w:t xml:space="preserve"> idade precoce na primeira relação sexual – devido a fatores carcin</w:t>
      </w:r>
      <w:r>
        <w:t xml:space="preserve">ogênicos atuando em uma cérvice </w:t>
      </w:r>
      <w:r w:rsidRPr="001B227C">
        <w:rPr>
          <w:szCs w:val="24"/>
        </w:rPr>
        <w:t>imatura, associado a um maior tempo de exposição da cérvice a esses agentes;</w:t>
      </w:r>
      <w:r>
        <w:t xml:space="preserve"> </w:t>
      </w:r>
      <w:r>
        <w:rPr>
          <w:szCs w:val="24"/>
        </w:rPr>
        <w:t xml:space="preserve">(c) </w:t>
      </w:r>
      <w:proofErr w:type="spellStart"/>
      <w:r w:rsidRPr="001B227C">
        <w:rPr>
          <w:szCs w:val="24"/>
        </w:rPr>
        <w:t>multiparidade</w:t>
      </w:r>
      <w:proofErr w:type="spellEnd"/>
      <w:r w:rsidRPr="001B227C">
        <w:rPr>
          <w:szCs w:val="24"/>
        </w:rPr>
        <w:t xml:space="preserve"> </w:t>
      </w:r>
      <w:r>
        <w:rPr>
          <w:szCs w:val="24"/>
        </w:rPr>
        <w:t>–</w:t>
      </w:r>
      <w:r w:rsidRPr="001B227C">
        <w:rPr>
          <w:szCs w:val="24"/>
        </w:rPr>
        <w:t xml:space="preserve"> </w:t>
      </w:r>
      <w:r>
        <w:rPr>
          <w:szCs w:val="24"/>
        </w:rPr>
        <w:t xml:space="preserve">fator </w:t>
      </w:r>
      <w:r w:rsidRPr="001B227C">
        <w:rPr>
          <w:szCs w:val="24"/>
        </w:rPr>
        <w:t>relacionad</w:t>
      </w:r>
      <w:r>
        <w:rPr>
          <w:szCs w:val="24"/>
        </w:rPr>
        <w:t>o</w:t>
      </w:r>
      <w:r w:rsidRPr="001B227C">
        <w:rPr>
          <w:szCs w:val="24"/>
        </w:rPr>
        <w:t xml:space="preserve"> a supressão do sistema imunológico no período gestacional.</w:t>
      </w:r>
      <w:r>
        <w:t xml:space="preserve"> </w:t>
      </w:r>
      <w:r w:rsidRPr="001B227C">
        <w:rPr>
          <w:szCs w:val="24"/>
        </w:rPr>
        <w:t>Além desses fatores, estudos epidemiológicos sugerem outros, cujo papel ainda não é conclusivo,</w:t>
      </w:r>
      <w:r>
        <w:rPr>
          <w:szCs w:val="24"/>
        </w:rPr>
        <w:t xml:space="preserve"> e ainda </w:t>
      </w:r>
      <w:proofErr w:type="gramStart"/>
      <w:r>
        <w:rPr>
          <w:szCs w:val="24"/>
        </w:rPr>
        <w:t>carecem</w:t>
      </w:r>
      <w:proofErr w:type="gramEnd"/>
      <w:r>
        <w:rPr>
          <w:szCs w:val="24"/>
        </w:rPr>
        <w:t xml:space="preserve"> de maiores investigações, </w:t>
      </w:r>
      <w:r w:rsidRPr="001B227C">
        <w:rPr>
          <w:szCs w:val="24"/>
        </w:rPr>
        <w:t xml:space="preserve">como tabagismo, alimentação pobre em alguns micronutrientes – </w:t>
      </w:r>
      <w:r w:rsidRPr="00E80DCA">
        <w:rPr>
          <w:szCs w:val="24"/>
        </w:rPr>
        <w:t xml:space="preserve">fator duvidoso, pois </w:t>
      </w:r>
      <w:r>
        <w:rPr>
          <w:szCs w:val="24"/>
        </w:rPr>
        <w:t xml:space="preserve">a má alimentação </w:t>
      </w:r>
      <w:r w:rsidRPr="00E80DCA">
        <w:rPr>
          <w:szCs w:val="24"/>
        </w:rPr>
        <w:t>está</w:t>
      </w:r>
      <w:r>
        <w:rPr>
          <w:szCs w:val="24"/>
        </w:rPr>
        <w:t xml:space="preserve"> muitas vezes associada a</w:t>
      </w:r>
      <w:r w:rsidRPr="00E80DCA">
        <w:rPr>
          <w:szCs w:val="24"/>
        </w:rPr>
        <w:t xml:space="preserve"> baixo nível socioeconômico; o uso de anticoncepcionais</w:t>
      </w:r>
      <w:r w:rsidRPr="001B227C">
        <w:rPr>
          <w:szCs w:val="24"/>
        </w:rPr>
        <w:t xml:space="preserve"> – </w:t>
      </w:r>
      <w:r w:rsidRPr="001B227C">
        <w:rPr>
          <w:szCs w:val="24"/>
        </w:rPr>
        <w:lastRenderedPageBreak/>
        <w:t>que é de difícil relação, já que a</w:t>
      </w:r>
      <w:r>
        <w:rPr>
          <w:szCs w:val="24"/>
        </w:rPr>
        <w:t xml:space="preserve">s usuárias de </w:t>
      </w:r>
      <w:r w:rsidRPr="001B227C">
        <w:rPr>
          <w:szCs w:val="24"/>
        </w:rPr>
        <w:t xml:space="preserve">anticoncepcional normalmente </w:t>
      </w:r>
      <w:r>
        <w:rPr>
          <w:szCs w:val="24"/>
        </w:rPr>
        <w:t>são</w:t>
      </w:r>
      <w:r w:rsidRPr="001B227C">
        <w:rPr>
          <w:szCs w:val="24"/>
        </w:rPr>
        <w:t xml:space="preserve"> sexualmente ativa</w:t>
      </w:r>
      <w:r>
        <w:rPr>
          <w:szCs w:val="24"/>
        </w:rPr>
        <w:t>s</w:t>
      </w:r>
      <w:r w:rsidRPr="001B227C">
        <w:rPr>
          <w:szCs w:val="24"/>
        </w:rPr>
        <w:t xml:space="preserve"> e consulta</w:t>
      </w:r>
      <w:r>
        <w:rPr>
          <w:szCs w:val="24"/>
        </w:rPr>
        <w:t>m</w:t>
      </w:r>
      <w:r w:rsidRPr="001B227C">
        <w:rPr>
          <w:szCs w:val="24"/>
        </w:rPr>
        <w:t xml:space="preserve">-se com </w:t>
      </w:r>
      <w:proofErr w:type="spellStart"/>
      <w:r w:rsidRPr="001B227C">
        <w:rPr>
          <w:szCs w:val="24"/>
        </w:rPr>
        <w:t>frequencia</w:t>
      </w:r>
      <w:proofErr w:type="spellEnd"/>
      <w:r w:rsidRPr="001B227C">
        <w:rPr>
          <w:szCs w:val="24"/>
        </w:rPr>
        <w:t xml:space="preserve"> no ginecologista</w:t>
      </w:r>
      <w:r>
        <w:rPr>
          <w:szCs w:val="24"/>
        </w:rPr>
        <w:t>, e que possivelmente por esta razão reforcem os dados epidemiológicos</w:t>
      </w:r>
      <w:r w:rsidRPr="001B227C">
        <w:rPr>
          <w:szCs w:val="24"/>
        </w:rPr>
        <w:t>.</w:t>
      </w:r>
      <w:r>
        <w:t xml:space="preserve"> </w:t>
      </w:r>
      <w:r w:rsidRPr="001B227C">
        <w:rPr>
          <w:szCs w:val="24"/>
        </w:rPr>
        <w:t xml:space="preserve">Desde </w:t>
      </w:r>
      <w:smartTag w:uri="urn:schemas-microsoft-com:office:smarttags" w:element="metricconverter">
        <w:smartTagPr>
          <w:attr w:name="ProductID" w:val="1992, a"/>
        </w:smartTagPr>
        <w:r w:rsidRPr="001B227C">
          <w:rPr>
            <w:szCs w:val="24"/>
          </w:rPr>
          <w:t>1992</w:t>
        </w:r>
        <w:r>
          <w:rPr>
            <w:szCs w:val="24"/>
          </w:rPr>
          <w:t>,</w:t>
        </w:r>
        <w:r w:rsidRPr="001B227C">
          <w:rPr>
            <w:szCs w:val="24"/>
          </w:rPr>
          <w:t xml:space="preserve"> a</w:t>
        </w:r>
      </w:smartTag>
      <w:r w:rsidRPr="001B227C">
        <w:rPr>
          <w:szCs w:val="24"/>
        </w:rPr>
        <w:t xml:space="preserve"> OMS reconhece o HPV (</w:t>
      </w:r>
      <w:r>
        <w:rPr>
          <w:szCs w:val="24"/>
        </w:rPr>
        <w:t xml:space="preserve">sobretudo os </w:t>
      </w:r>
      <w:r w:rsidRPr="001B227C">
        <w:rPr>
          <w:szCs w:val="24"/>
        </w:rPr>
        <w:t>tipos 16 e 18) como o principal responsável pelo câncer de colo uterino. O período de latência</w:t>
      </w:r>
      <w:r>
        <w:rPr>
          <w:szCs w:val="24"/>
        </w:rPr>
        <w:t xml:space="preserve"> viral</w:t>
      </w:r>
      <w:r w:rsidRPr="001B227C">
        <w:rPr>
          <w:szCs w:val="24"/>
        </w:rPr>
        <w:t xml:space="preserve"> é variável,</w:t>
      </w:r>
      <w:r>
        <w:rPr>
          <w:szCs w:val="24"/>
        </w:rPr>
        <w:t xml:space="preserve"> e </w:t>
      </w:r>
      <w:r w:rsidRPr="001B227C">
        <w:rPr>
          <w:szCs w:val="24"/>
        </w:rPr>
        <w:t xml:space="preserve">estudos comprovam que há atuação de cofatores no processo. Os </w:t>
      </w:r>
      <w:proofErr w:type="spellStart"/>
      <w:r w:rsidRPr="001B227C">
        <w:rPr>
          <w:szCs w:val="24"/>
        </w:rPr>
        <w:t>HPVs</w:t>
      </w:r>
      <w:proofErr w:type="spellEnd"/>
      <w:r w:rsidRPr="001B227C">
        <w:rPr>
          <w:szCs w:val="24"/>
        </w:rPr>
        <w:t xml:space="preserve"> são da família </w:t>
      </w:r>
      <w:proofErr w:type="spellStart"/>
      <w:r>
        <w:rPr>
          <w:i/>
          <w:iCs/>
          <w:szCs w:val="24"/>
        </w:rPr>
        <w:t>Papillom</w:t>
      </w:r>
      <w:r w:rsidRPr="001B227C">
        <w:rPr>
          <w:i/>
          <w:iCs/>
          <w:szCs w:val="24"/>
        </w:rPr>
        <w:t>aviridae</w:t>
      </w:r>
      <w:proofErr w:type="spellEnd"/>
      <w:r w:rsidRPr="001B227C">
        <w:rPr>
          <w:szCs w:val="24"/>
        </w:rPr>
        <w:t xml:space="preserve">, constituídos por DNA </w:t>
      </w:r>
      <w:r>
        <w:rPr>
          <w:szCs w:val="24"/>
        </w:rPr>
        <w:t xml:space="preserve">em dupla fita disposto em forma circular </w:t>
      </w:r>
      <w:r w:rsidRPr="001B227C">
        <w:rPr>
          <w:szCs w:val="24"/>
        </w:rPr>
        <w:t>que ao se unir ao geno</w:t>
      </w:r>
      <w:r>
        <w:rPr>
          <w:szCs w:val="24"/>
        </w:rPr>
        <w:t>ma da célula hospedeira inibe a</w:t>
      </w:r>
      <w:r w:rsidRPr="001B227C">
        <w:rPr>
          <w:szCs w:val="24"/>
        </w:rPr>
        <w:t xml:space="preserve"> </w:t>
      </w:r>
      <w:r>
        <w:rPr>
          <w:szCs w:val="24"/>
        </w:rPr>
        <w:t>ação dos genes</w:t>
      </w:r>
      <w:r w:rsidRPr="001B227C">
        <w:rPr>
          <w:szCs w:val="24"/>
        </w:rPr>
        <w:t xml:space="preserve"> </w:t>
      </w:r>
      <w:r>
        <w:rPr>
          <w:szCs w:val="24"/>
        </w:rPr>
        <w:t>supressores tumorai</w:t>
      </w:r>
      <w:r w:rsidRPr="001B227C">
        <w:rPr>
          <w:szCs w:val="24"/>
        </w:rPr>
        <w:t>s</w:t>
      </w:r>
      <w:r>
        <w:rPr>
          <w:szCs w:val="24"/>
        </w:rPr>
        <w:t>, como</w:t>
      </w:r>
      <w:r w:rsidRPr="001B227C">
        <w:rPr>
          <w:szCs w:val="24"/>
        </w:rPr>
        <w:t xml:space="preserve"> p53 e </w:t>
      </w:r>
      <w:proofErr w:type="spellStart"/>
      <w:proofErr w:type="gramStart"/>
      <w:r w:rsidRPr="001B227C">
        <w:rPr>
          <w:szCs w:val="24"/>
        </w:rPr>
        <w:t>pRb</w:t>
      </w:r>
      <w:proofErr w:type="spellEnd"/>
      <w:proofErr w:type="gramEnd"/>
      <w:r w:rsidRPr="001B227C">
        <w:rPr>
          <w:szCs w:val="24"/>
        </w:rPr>
        <w:t xml:space="preserve"> e</w:t>
      </w:r>
      <w:r>
        <w:rPr>
          <w:szCs w:val="24"/>
        </w:rPr>
        <w:t xml:space="preserve"> assim desencadeia</w:t>
      </w:r>
      <w:r w:rsidRPr="001B227C">
        <w:rPr>
          <w:szCs w:val="24"/>
        </w:rPr>
        <w:t xml:space="preserve"> </w:t>
      </w:r>
      <w:r>
        <w:rPr>
          <w:szCs w:val="24"/>
        </w:rPr>
        <w:t>a produção de</w:t>
      </w:r>
      <w:r w:rsidRPr="001B227C">
        <w:rPr>
          <w:szCs w:val="24"/>
        </w:rPr>
        <w:t xml:space="preserve"> proteínas virais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oncogênicas</w:t>
      </w:r>
      <w:proofErr w:type="spellEnd"/>
      <w:r w:rsidRPr="001B227C">
        <w:rPr>
          <w:szCs w:val="24"/>
        </w:rPr>
        <w:t xml:space="preserve"> E6 e E7, resultando em </w:t>
      </w:r>
      <w:r>
        <w:rPr>
          <w:szCs w:val="24"/>
        </w:rPr>
        <w:t xml:space="preserve">transformação e </w:t>
      </w:r>
      <w:r w:rsidRPr="001B227C">
        <w:rPr>
          <w:szCs w:val="24"/>
        </w:rPr>
        <w:t xml:space="preserve">imortalização celular, </w:t>
      </w:r>
      <w:proofErr w:type="spellStart"/>
      <w:r w:rsidRPr="001B227C">
        <w:rPr>
          <w:i/>
          <w:iCs/>
          <w:szCs w:val="24"/>
        </w:rPr>
        <w:t>Chlamydia</w:t>
      </w:r>
      <w:proofErr w:type="spellEnd"/>
      <w:r w:rsidRPr="001B227C">
        <w:rPr>
          <w:i/>
          <w:iCs/>
          <w:szCs w:val="24"/>
        </w:rPr>
        <w:t xml:space="preserve"> </w:t>
      </w:r>
      <w:proofErr w:type="spellStart"/>
      <w:r w:rsidRPr="001B227C">
        <w:rPr>
          <w:i/>
          <w:iCs/>
          <w:szCs w:val="24"/>
        </w:rPr>
        <w:t>trachomatis</w:t>
      </w:r>
      <w:proofErr w:type="spellEnd"/>
      <w:r>
        <w:rPr>
          <w:i/>
          <w:iCs/>
          <w:szCs w:val="24"/>
        </w:rPr>
        <w:t xml:space="preserve"> </w:t>
      </w:r>
      <w:r>
        <w:rPr>
          <w:iCs/>
          <w:szCs w:val="24"/>
        </w:rPr>
        <w:t>e vírus herpes podem ser colaboradores desse processo</w:t>
      </w:r>
      <w:r>
        <w:rPr>
          <w:i/>
          <w:iCs/>
          <w:szCs w:val="24"/>
        </w:rPr>
        <w:t>.</w:t>
      </w:r>
      <w:r w:rsidRPr="001B227C">
        <w:rPr>
          <w:i/>
          <w:iCs/>
          <w:szCs w:val="24"/>
        </w:rPr>
        <w:t xml:space="preserve"> </w:t>
      </w:r>
      <w:r w:rsidRPr="001B227C">
        <w:rPr>
          <w:szCs w:val="24"/>
        </w:rPr>
        <w:t xml:space="preserve">Os métodos diagnósticos hoje empregados são exames </w:t>
      </w:r>
      <w:proofErr w:type="spellStart"/>
      <w:r w:rsidRPr="001B227C">
        <w:rPr>
          <w:szCs w:val="24"/>
        </w:rPr>
        <w:t>citopatólogicos</w:t>
      </w:r>
      <w:proofErr w:type="spellEnd"/>
      <w:r w:rsidRPr="001B227C">
        <w:rPr>
          <w:szCs w:val="24"/>
        </w:rPr>
        <w:t xml:space="preserve">, seguidos de </w:t>
      </w:r>
      <w:proofErr w:type="spellStart"/>
      <w:r w:rsidRPr="001B227C">
        <w:rPr>
          <w:szCs w:val="24"/>
        </w:rPr>
        <w:t>colposcopia</w:t>
      </w:r>
      <w:proofErr w:type="spellEnd"/>
      <w:r w:rsidRPr="001B227C">
        <w:rPr>
          <w:szCs w:val="24"/>
        </w:rPr>
        <w:t xml:space="preserve"> e biópsia para análise histopatológica. O tratamento das pacientes varia desde acompanhamento até </w:t>
      </w:r>
      <w:r>
        <w:rPr>
          <w:szCs w:val="24"/>
        </w:rPr>
        <w:t>tratamento por cauterização, radioterapia e histerectomia uterina. A escolha clínica do tratamento a ser empregado está relacionada com</w:t>
      </w:r>
      <w:r w:rsidRPr="001B227C">
        <w:rPr>
          <w:szCs w:val="24"/>
        </w:rPr>
        <w:t xml:space="preserve"> </w:t>
      </w:r>
      <w:r>
        <w:rPr>
          <w:szCs w:val="24"/>
        </w:rPr>
        <w:t xml:space="preserve">o </w:t>
      </w:r>
      <w:r w:rsidRPr="001B227C">
        <w:rPr>
          <w:szCs w:val="24"/>
        </w:rPr>
        <w:t>estágio</w:t>
      </w:r>
      <w:r>
        <w:rPr>
          <w:szCs w:val="24"/>
        </w:rPr>
        <w:t xml:space="preserve"> da lesão e o quadro geral da paciente. </w:t>
      </w:r>
      <w:r w:rsidRPr="001B227C">
        <w:rPr>
          <w:szCs w:val="24"/>
        </w:rPr>
        <w:t xml:space="preserve">A metodologia empregada foi de </w:t>
      </w:r>
      <w:r>
        <w:rPr>
          <w:szCs w:val="24"/>
        </w:rPr>
        <w:t>revisão integrativa, que permitiu</w:t>
      </w:r>
      <w:r w:rsidRPr="001B227C">
        <w:rPr>
          <w:szCs w:val="24"/>
        </w:rPr>
        <w:t xml:space="preserve"> a síntese d</w:t>
      </w:r>
      <w:r>
        <w:rPr>
          <w:szCs w:val="24"/>
        </w:rPr>
        <w:t>e múltiplos estudos publicados os quais</w:t>
      </w:r>
      <w:r w:rsidRPr="001B227C">
        <w:rPr>
          <w:szCs w:val="24"/>
        </w:rPr>
        <w:t xml:space="preserve"> possibilita</w:t>
      </w:r>
      <w:r>
        <w:rPr>
          <w:szCs w:val="24"/>
        </w:rPr>
        <w:t>ram</w:t>
      </w:r>
      <w:r w:rsidRPr="001B227C">
        <w:rPr>
          <w:szCs w:val="24"/>
        </w:rPr>
        <w:t xml:space="preserve"> </w:t>
      </w:r>
      <w:r>
        <w:rPr>
          <w:szCs w:val="24"/>
        </w:rPr>
        <w:t>apontamentos</w:t>
      </w:r>
      <w:r w:rsidRPr="001B227C">
        <w:rPr>
          <w:szCs w:val="24"/>
        </w:rPr>
        <w:t xml:space="preserve"> g</w:t>
      </w:r>
      <w:r>
        <w:rPr>
          <w:szCs w:val="24"/>
        </w:rPr>
        <w:t>erais sobre o assunto estudado. A</w:t>
      </w:r>
      <w:r w:rsidRPr="001B227C">
        <w:rPr>
          <w:szCs w:val="24"/>
        </w:rPr>
        <w:t>s fontes bibliográficas utilizadas foram artigos científicos e livr</w:t>
      </w:r>
      <w:r>
        <w:rPr>
          <w:szCs w:val="24"/>
        </w:rPr>
        <w:t xml:space="preserve">os publicados entre </w:t>
      </w:r>
      <w:smartTag w:uri="urn:schemas-microsoft-com:office:smarttags" w:element="metricconverter">
        <w:smartTagPr>
          <w:attr w:name="ProductID" w:val="1994 a"/>
        </w:smartTagPr>
        <w:r>
          <w:rPr>
            <w:szCs w:val="24"/>
          </w:rPr>
          <w:t>1994 a</w:t>
        </w:r>
      </w:smartTag>
      <w:r>
        <w:rPr>
          <w:szCs w:val="24"/>
        </w:rPr>
        <w:t xml:space="preserve"> 2009.</w:t>
      </w:r>
    </w:p>
    <w:p w:rsidR="007D2600" w:rsidRDefault="007D2600" w:rsidP="00EE3DF6">
      <w:pPr>
        <w:ind w:left="0" w:firstLine="0"/>
        <w:rPr>
          <w:szCs w:val="24"/>
        </w:rPr>
      </w:pPr>
    </w:p>
    <w:p w:rsidR="007D2600" w:rsidRDefault="007D2600" w:rsidP="00362626">
      <w:pPr>
        <w:ind w:left="0" w:firstLine="0"/>
        <w:jc w:val="center"/>
        <w:rPr>
          <w:szCs w:val="24"/>
        </w:rPr>
      </w:pPr>
      <w:r>
        <w:rPr>
          <w:szCs w:val="24"/>
        </w:rPr>
        <w:t>Referências</w:t>
      </w: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</w:p>
    <w:p w:rsidR="007D2600" w:rsidRDefault="007D2600" w:rsidP="003626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BRASIL. Ministério da Saúde. Secretaria Nacional de Assistência à Saúde. </w:t>
      </w: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Falando sobre câncer do colo do útero. </w:t>
      </w:r>
      <w:r>
        <w:rPr>
          <w:b/>
          <w:bCs/>
          <w:sz w:val="23"/>
          <w:szCs w:val="23"/>
        </w:rPr>
        <w:t>Instituto Nacional de Câncer</w:t>
      </w:r>
      <w:r>
        <w:rPr>
          <w:sz w:val="23"/>
          <w:szCs w:val="23"/>
        </w:rPr>
        <w:t>, 2002.</w:t>
      </w:r>
    </w:p>
    <w:p w:rsidR="007D2600" w:rsidRDefault="007D2600" w:rsidP="00362626">
      <w:pPr>
        <w:ind w:left="0" w:firstLine="0"/>
        <w:jc w:val="left"/>
        <w:rPr>
          <w:szCs w:val="24"/>
        </w:rPr>
      </w:pP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FREITAS, F. </w:t>
      </w:r>
      <w:r>
        <w:rPr>
          <w:i/>
          <w:iCs/>
          <w:sz w:val="23"/>
          <w:szCs w:val="23"/>
        </w:rPr>
        <w:t xml:space="preserve">et al. </w:t>
      </w:r>
      <w:r>
        <w:rPr>
          <w:b/>
          <w:bCs/>
          <w:sz w:val="23"/>
          <w:szCs w:val="23"/>
        </w:rPr>
        <w:t xml:space="preserve">Rotinas em Ginecologia. </w:t>
      </w:r>
      <w:r>
        <w:rPr>
          <w:sz w:val="23"/>
          <w:szCs w:val="23"/>
        </w:rPr>
        <w:t>5 ed. Porto Alegre: Artmed, 2006.</w:t>
      </w: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GIRALDO, P.C., </w:t>
      </w:r>
      <w:r>
        <w:rPr>
          <w:i/>
          <w:iCs/>
          <w:sz w:val="23"/>
          <w:szCs w:val="23"/>
        </w:rPr>
        <w:t xml:space="preserve">et.al. </w:t>
      </w:r>
      <w:r>
        <w:rPr>
          <w:sz w:val="23"/>
          <w:szCs w:val="23"/>
        </w:rPr>
        <w:t xml:space="preserve">Prevenção da infecção por HPV e lesões associadas com o uso de vacinas. </w:t>
      </w:r>
      <w:r>
        <w:rPr>
          <w:b/>
          <w:bCs/>
          <w:sz w:val="23"/>
          <w:szCs w:val="23"/>
        </w:rPr>
        <w:t>Jornal brasileiro de Doenças Sexualmente Transmissíveis</w:t>
      </w:r>
      <w:r>
        <w:rPr>
          <w:sz w:val="23"/>
          <w:szCs w:val="23"/>
        </w:rPr>
        <w:t>, v 20, v.2, p. 132-140, 2008</w:t>
      </w: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NADAL, L.R.M.; NADAL, S.R. Indicações da Vacina Contra o </w:t>
      </w:r>
      <w:proofErr w:type="spellStart"/>
      <w:r>
        <w:rPr>
          <w:sz w:val="23"/>
          <w:szCs w:val="23"/>
        </w:rPr>
        <w:t>Papilomavirus</w:t>
      </w:r>
      <w:proofErr w:type="spellEnd"/>
      <w:r>
        <w:rPr>
          <w:sz w:val="23"/>
          <w:szCs w:val="23"/>
        </w:rPr>
        <w:t xml:space="preserve"> Humano, </w:t>
      </w:r>
      <w:r>
        <w:rPr>
          <w:b/>
          <w:bCs/>
          <w:sz w:val="23"/>
          <w:szCs w:val="23"/>
        </w:rPr>
        <w:t xml:space="preserve">Revista Brasileira de </w:t>
      </w:r>
      <w:proofErr w:type="spellStart"/>
      <w:r>
        <w:rPr>
          <w:b/>
          <w:bCs/>
          <w:sz w:val="23"/>
          <w:szCs w:val="23"/>
        </w:rPr>
        <w:t>Coloproctologia</w:t>
      </w:r>
      <w:proofErr w:type="spellEnd"/>
      <w:r>
        <w:rPr>
          <w:sz w:val="23"/>
          <w:szCs w:val="23"/>
        </w:rPr>
        <w:t xml:space="preserve">, v. 28, n. 1, p.124-126, </w:t>
      </w:r>
      <w:proofErr w:type="spellStart"/>
      <w:r>
        <w:rPr>
          <w:sz w:val="23"/>
          <w:szCs w:val="23"/>
        </w:rPr>
        <w:t>jan</w:t>
      </w:r>
      <w:proofErr w:type="spellEnd"/>
      <w:r>
        <w:rPr>
          <w:sz w:val="23"/>
          <w:szCs w:val="23"/>
        </w:rPr>
        <w:t>/mar 2008.</w:t>
      </w:r>
    </w:p>
    <w:p w:rsidR="007D2600" w:rsidRDefault="007D2600" w:rsidP="00362626">
      <w:pPr>
        <w:ind w:left="0" w:firstLine="0"/>
        <w:jc w:val="left"/>
        <w:rPr>
          <w:sz w:val="23"/>
          <w:szCs w:val="23"/>
        </w:rPr>
      </w:pPr>
    </w:p>
    <w:p w:rsidR="007D2600" w:rsidRPr="00EE3DF6" w:rsidRDefault="007D2600" w:rsidP="00362626">
      <w:pPr>
        <w:ind w:left="0" w:firstLine="0"/>
        <w:jc w:val="left"/>
        <w:rPr>
          <w:szCs w:val="24"/>
        </w:rPr>
      </w:pPr>
      <w:r>
        <w:rPr>
          <w:sz w:val="23"/>
          <w:szCs w:val="23"/>
        </w:rPr>
        <w:t xml:space="preserve">WOLSCHICK, N. M; </w:t>
      </w:r>
      <w:r>
        <w:rPr>
          <w:i/>
          <w:iCs/>
          <w:sz w:val="23"/>
          <w:szCs w:val="23"/>
        </w:rPr>
        <w:t xml:space="preserve">et </w:t>
      </w:r>
      <w:proofErr w:type="spellStart"/>
      <w:r>
        <w:rPr>
          <w:i/>
          <w:iCs/>
          <w:sz w:val="23"/>
          <w:szCs w:val="23"/>
        </w:rPr>
        <w:t>al</w:t>
      </w:r>
      <w:r>
        <w:rPr>
          <w:sz w:val="23"/>
          <w:szCs w:val="23"/>
        </w:rPr>
        <w:t>.Câncer</w:t>
      </w:r>
      <w:proofErr w:type="spellEnd"/>
      <w:r>
        <w:rPr>
          <w:sz w:val="23"/>
          <w:szCs w:val="23"/>
        </w:rPr>
        <w:t xml:space="preserve"> do colo do útero: tecnologias emergentes no diagnóstico, tratamento e prevenção da doença. </w:t>
      </w:r>
      <w:r>
        <w:rPr>
          <w:b/>
          <w:bCs/>
          <w:sz w:val="23"/>
          <w:szCs w:val="23"/>
        </w:rPr>
        <w:t>Revista Brasileira de Análises Clínicas</w:t>
      </w:r>
      <w:r>
        <w:rPr>
          <w:sz w:val="23"/>
          <w:szCs w:val="23"/>
        </w:rPr>
        <w:t>, vol. 39(2): 123-129, 2007.</w:t>
      </w:r>
    </w:p>
    <w:sectPr w:rsidR="007D2600" w:rsidRPr="00EE3DF6" w:rsidSect="00D51B20">
      <w:footerReference w:type="default" r:id="rId7"/>
      <w:footerReference w:type="first" r:id="rId8"/>
      <w:pgSz w:w="11906" w:h="16838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46" w:rsidRDefault="00473546" w:rsidP="00EE3DF6">
      <w:r>
        <w:separator/>
      </w:r>
    </w:p>
  </w:endnote>
  <w:endnote w:type="continuationSeparator" w:id="0">
    <w:p w:rsidR="00473546" w:rsidRDefault="00473546" w:rsidP="00EE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00" w:rsidRPr="00EE3DF6" w:rsidRDefault="007D2600" w:rsidP="00EE3DF6">
    <w:pPr>
      <w:pStyle w:val="Rodap"/>
      <w:ind w:left="0" w:firstLine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00" w:rsidRPr="00873FFC" w:rsidRDefault="007D2600" w:rsidP="00D51B20">
    <w:pPr>
      <w:pStyle w:val="Rodap"/>
      <w:ind w:left="0" w:firstLine="0"/>
      <w:rPr>
        <w:sz w:val="20"/>
        <w:szCs w:val="20"/>
      </w:rPr>
    </w:pPr>
    <w:proofErr w:type="gramStart"/>
    <w:r w:rsidRPr="00873FFC">
      <w:rPr>
        <w:sz w:val="20"/>
        <w:szCs w:val="20"/>
      </w:rPr>
      <w:t>1 – Acadêmico</w:t>
    </w:r>
    <w:r>
      <w:rPr>
        <w:sz w:val="20"/>
        <w:szCs w:val="20"/>
      </w:rPr>
      <w:t>s do 6º período de Biomedicina -</w:t>
    </w:r>
    <w:r w:rsidRPr="00873FFC">
      <w:rPr>
        <w:sz w:val="20"/>
        <w:szCs w:val="20"/>
      </w:rPr>
      <w:t xml:space="preserve"> Faculdades</w:t>
    </w:r>
    <w:proofErr w:type="gramEnd"/>
    <w:r w:rsidRPr="00873FFC">
      <w:rPr>
        <w:sz w:val="20"/>
        <w:szCs w:val="20"/>
      </w:rPr>
      <w:t xml:space="preserve"> Pequeno Príncipe – Curitiba </w:t>
    </w:r>
    <w:r>
      <w:rPr>
        <w:sz w:val="20"/>
        <w:szCs w:val="20"/>
      </w:rPr>
      <w:t>–</w:t>
    </w:r>
    <w:r w:rsidRPr="00873FFC">
      <w:rPr>
        <w:sz w:val="20"/>
        <w:szCs w:val="20"/>
      </w:rPr>
      <w:t xml:space="preserve"> PR</w:t>
    </w:r>
    <w:r>
      <w:rPr>
        <w:sz w:val="20"/>
        <w:szCs w:val="20"/>
      </w:rPr>
      <w:t>.</w:t>
    </w:r>
  </w:p>
  <w:p w:rsidR="007D2600" w:rsidRPr="00EE3DF6" w:rsidRDefault="007D2600" w:rsidP="00D51B20">
    <w:pPr>
      <w:pStyle w:val="Rodap"/>
      <w:ind w:left="0" w:firstLine="0"/>
      <w:rPr>
        <w:sz w:val="20"/>
        <w:szCs w:val="20"/>
      </w:rPr>
    </w:pPr>
    <w:proofErr w:type="gramStart"/>
    <w:r w:rsidRPr="00873FFC">
      <w:rPr>
        <w:sz w:val="20"/>
        <w:szCs w:val="20"/>
      </w:rPr>
      <w:t>2</w:t>
    </w:r>
    <w:proofErr w:type="gramEnd"/>
    <w:r w:rsidRPr="00873FFC">
      <w:rPr>
        <w:sz w:val="20"/>
        <w:szCs w:val="20"/>
      </w:rPr>
      <w:t xml:space="preserve"> – Farmacêutica bioquímica - UFPR, Mestre </w:t>
    </w:r>
    <w:smartTag w:uri="urn:schemas-microsoft-com:office:smarttags" w:element="PersonName">
      <w:smartTagPr>
        <w:attr w:name="ProductID" w:val="em Ciências Farmacêuticas"/>
      </w:smartTagPr>
      <w:r w:rsidRPr="00873FFC">
        <w:rPr>
          <w:sz w:val="20"/>
          <w:szCs w:val="20"/>
        </w:rPr>
        <w:t>em Ciências Farmacêuticas</w:t>
      </w:r>
    </w:smartTag>
    <w:r w:rsidRPr="00873FFC">
      <w:rPr>
        <w:sz w:val="20"/>
        <w:szCs w:val="20"/>
      </w:rPr>
      <w:t xml:space="preserve"> - UFPR, Professora</w:t>
    </w:r>
    <w:r>
      <w:rPr>
        <w:sz w:val="20"/>
        <w:szCs w:val="20"/>
      </w:rPr>
      <w:t xml:space="preserve"> </w:t>
    </w:r>
    <w:r w:rsidRPr="00873FFC">
      <w:rPr>
        <w:sz w:val="20"/>
        <w:szCs w:val="20"/>
      </w:rPr>
      <w:t xml:space="preserve">de Patologia Especial e </w:t>
    </w:r>
    <w:proofErr w:type="spellStart"/>
    <w:r w:rsidRPr="00873FFC">
      <w:rPr>
        <w:sz w:val="20"/>
        <w:szCs w:val="20"/>
      </w:rPr>
      <w:t>Citopatologia</w:t>
    </w:r>
    <w:proofErr w:type="spellEnd"/>
    <w:r w:rsidRPr="00873FFC">
      <w:rPr>
        <w:sz w:val="20"/>
        <w:szCs w:val="20"/>
      </w:rPr>
      <w:t xml:space="preserve"> I e II – Faculdades Pequeno Príncipe</w:t>
    </w:r>
    <w:r>
      <w:rPr>
        <w:sz w:val="20"/>
        <w:szCs w:val="20"/>
      </w:rPr>
      <w:t xml:space="preserve">: </w:t>
    </w:r>
    <w:hyperlink r:id="rId1" w:history="1">
      <w:r w:rsidRPr="00FA608D">
        <w:rPr>
          <w:rStyle w:val="Hyperlink"/>
          <w:sz w:val="20"/>
          <w:szCs w:val="20"/>
        </w:rPr>
        <w:t>gutya@terra.com.br</w:t>
      </w:r>
    </w:hyperlink>
    <w:r>
      <w:rPr>
        <w:sz w:val="20"/>
        <w:szCs w:val="20"/>
      </w:rPr>
      <w:t xml:space="preserve">. </w:t>
    </w:r>
  </w:p>
  <w:p w:rsidR="007D2600" w:rsidRDefault="007D2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46" w:rsidRDefault="00473546" w:rsidP="00EE3DF6">
      <w:r>
        <w:separator/>
      </w:r>
    </w:p>
  </w:footnote>
  <w:footnote w:type="continuationSeparator" w:id="0">
    <w:p w:rsidR="00473546" w:rsidRDefault="00473546" w:rsidP="00EE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41"/>
    <w:rsid w:val="00045C6C"/>
    <w:rsid w:val="000A0B36"/>
    <w:rsid w:val="000A64AB"/>
    <w:rsid w:val="000D73A2"/>
    <w:rsid w:val="001B227C"/>
    <w:rsid w:val="001E099D"/>
    <w:rsid w:val="00245143"/>
    <w:rsid w:val="002C4196"/>
    <w:rsid w:val="0030591B"/>
    <w:rsid w:val="00362626"/>
    <w:rsid w:val="003655D4"/>
    <w:rsid w:val="00382A73"/>
    <w:rsid w:val="00385D22"/>
    <w:rsid w:val="003E27BD"/>
    <w:rsid w:val="00473546"/>
    <w:rsid w:val="004C3618"/>
    <w:rsid w:val="004D58A8"/>
    <w:rsid w:val="004D7CA4"/>
    <w:rsid w:val="00513569"/>
    <w:rsid w:val="005878AF"/>
    <w:rsid w:val="005974A6"/>
    <w:rsid w:val="005D3AAA"/>
    <w:rsid w:val="006719C5"/>
    <w:rsid w:val="006C08E6"/>
    <w:rsid w:val="006C45C8"/>
    <w:rsid w:val="00717541"/>
    <w:rsid w:val="007D2600"/>
    <w:rsid w:val="007F3E9A"/>
    <w:rsid w:val="0081509F"/>
    <w:rsid w:val="00873FFC"/>
    <w:rsid w:val="00990B00"/>
    <w:rsid w:val="009B6008"/>
    <w:rsid w:val="009C239C"/>
    <w:rsid w:val="009C5382"/>
    <w:rsid w:val="009D2643"/>
    <w:rsid w:val="00A242DD"/>
    <w:rsid w:val="00AE524E"/>
    <w:rsid w:val="00B07AEC"/>
    <w:rsid w:val="00B22F0B"/>
    <w:rsid w:val="00B510C3"/>
    <w:rsid w:val="00C931E9"/>
    <w:rsid w:val="00CD21EB"/>
    <w:rsid w:val="00CD6A3C"/>
    <w:rsid w:val="00D51B20"/>
    <w:rsid w:val="00DC6AE0"/>
    <w:rsid w:val="00E80DCA"/>
    <w:rsid w:val="00EA4986"/>
    <w:rsid w:val="00EB0D6A"/>
    <w:rsid w:val="00EE3DF6"/>
    <w:rsid w:val="00F26DB7"/>
    <w:rsid w:val="00F8143E"/>
    <w:rsid w:val="00F93C9C"/>
    <w:rsid w:val="00FA5F40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9C"/>
    <w:pPr>
      <w:ind w:left="352" w:right="147" w:firstLine="352"/>
      <w:jc w:val="both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17541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EE3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E3DF6"/>
    <w:rPr>
      <w:rFonts w:cs="Times New Roman"/>
    </w:rPr>
  </w:style>
  <w:style w:type="paragraph" w:styleId="Rodap">
    <w:name w:val="footer"/>
    <w:basedOn w:val="Normal"/>
    <w:link w:val="RodapChar"/>
    <w:uiPriority w:val="99"/>
    <w:rsid w:val="00EE3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E3DF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E3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3D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uiPriority w:val="99"/>
    <w:rsid w:val="00EE3DF6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EE3DF6"/>
    <w:rPr>
      <w:rFonts w:cs="Times New Roman"/>
    </w:rPr>
  </w:style>
  <w:style w:type="character" w:styleId="Hyperlink">
    <w:name w:val="Hyperlink"/>
    <w:basedOn w:val="Fontepargpadro"/>
    <w:uiPriority w:val="99"/>
    <w:rsid w:val="00873F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9C"/>
    <w:pPr>
      <w:ind w:left="352" w:right="147" w:firstLine="352"/>
      <w:jc w:val="both"/>
    </w:pPr>
    <w:rPr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17541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EE3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E3DF6"/>
    <w:rPr>
      <w:rFonts w:cs="Times New Roman"/>
    </w:rPr>
  </w:style>
  <w:style w:type="paragraph" w:styleId="Rodap">
    <w:name w:val="footer"/>
    <w:basedOn w:val="Normal"/>
    <w:link w:val="RodapChar"/>
    <w:uiPriority w:val="99"/>
    <w:rsid w:val="00EE3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E3DF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E3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3D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uiPriority w:val="99"/>
    <w:rsid w:val="00EE3DF6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EE3DF6"/>
    <w:rPr>
      <w:rFonts w:cs="Times New Roman"/>
    </w:rPr>
  </w:style>
  <w:style w:type="character" w:styleId="Hyperlink">
    <w:name w:val="Hyperlink"/>
    <w:basedOn w:val="Fontepargpadro"/>
    <w:uiPriority w:val="99"/>
    <w:rsid w:val="00873F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tya@terr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CÂNCER E LESÕES PRÉ-CANCEROSAS DO COLO UTERINO: UMA VISÃO INTERDISCIPLINAR</vt:lpstr>
    </vt:vector>
  </TitlesOfParts>
  <Company>Complexo Pequeno Príncipe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CÂNCER E LESÕES PRÉ-CANCEROSAS DO COLO UTERINO: UMA VISÃO INTERDISCIPLINAR</dc:title>
  <dc:creator>Fernanda</dc:creator>
  <cp:lastModifiedBy>Faculdades Pequeno Príncipe</cp:lastModifiedBy>
  <cp:revision>2</cp:revision>
  <dcterms:created xsi:type="dcterms:W3CDTF">2017-11-14T14:02:00Z</dcterms:created>
  <dcterms:modified xsi:type="dcterms:W3CDTF">2017-11-14T14:02:00Z</dcterms:modified>
</cp:coreProperties>
</file>