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EF" w:rsidRPr="002D50CD" w:rsidRDefault="002D50CD" w:rsidP="00212AEF">
      <w:pPr>
        <w:pStyle w:val="Ttulo2"/>
        <w:jc w:val="center"/>
        <w:rPr>
          <w:rFonts w:ascii="Arial" w:hAnsi="Arial" w:cs="Arial"/>
          <w:i w:val="0"/>
          <w:sz w:val="24"/>
          <w:szCs w:val="24"/>
        </w:rPr>
      </w:pPr>
      <w:bookmarkStart w:id="0" w:name="_GoBack"/>
      <w:bookmarkEnd w:id="0"/>
      <w:r>
        <w:rPr>
          <w:rFonts w:ascii="Arial" w:hAnsi="Arial" w:cs="Arial"/>
          <w:i w:val="0"/>
          <w:sz w:val="24"/>
          <w:szCs w:val="24"/>
        </w:rPr>
        <w:t xml:space="preserve">ESCLEROSE LATERAL </w:t>
      </w:r>
      <w:r w:rsidR="00212AEF" w:rsidRPr="002D50CD">
        <w:rPr>
          <w:rFonts w:ascii="Arial" w:hAnsi="Arial" w:cs="Arial"/>
          <w:i w:val="0"/>
          <w:sz w:val="24"/>
          <w:szCs w:val="24"/>
        </w:rPr>
        <w:t>AMIOTRÓFICA</w:t>
      </w:r>
    </w:p>
    <w:p w:rsidR="00212AEF" w:rsidRPr="009372DA" w:rsidRDefault="00212AEF" w:rsidP="00212AEF">
      <w:pPr>
        <w:spacing w:after="0" w:line="360" w:lineRule="auto"/>
        <w:jc w:val="center"/>
        <w:rPr>
          <w:rFonts w:ascii="Arial" w:hAnsi="Arial" w:cs="Arial"/>
          <w:b/>
          <w:sz w:val="24"/>
          <w:szCs w:val="24"/>
        </w:rPr>
      </w:pPr>
    </w:p>
    <w:p w:rsidR="00212AEF" w:rsidRPr="009372DA" w:rsidRDefault="00212AEF" w:rsidP="00212AEF">
      <w:pPr>
        <w:spacing w:after="0" w:line="360" w:lineRule="auto"/>
        <w:jc w:val="center"/>
        <w:rPr>
          <w:rFonts w:ascii="Arial" w:hAnsi="Arial" w:cs="Arial"/>
          <w:b/>
          <w:sz w:val="24"/>
          <w:szCs w:val="24"/>
        </w:rPr>
      </w:pPr>
    </w:p>
    <w:p w:rsidR="00212AEF" w:rsidRPr="009372DA" w:rsidRDefault="00212AEF" w:rsidP="00212AEF">
      <w:pPr>
        <w:spacing w:after="0" w:line="360" w:lineRule="auto"/>
        <w:jc w:val="right"/>
        <w:rPr>
          <w:rFonts w:ascii="Arial" w:hAnsi="Arial" w:cs="Arial"/>
          <w:b/>
          <w:sz w:val="24"/>
          <w:szCs w:val="24"/>
        </w:rPr>
      </w:pPr>
    </w:p>
    <w:p w:rsidR="00212AEF" w:rsidRDefault="00212AEF" w:rsidP="00212AEF">
      <w:pPr>
        <w:spacing w:after="0" w:line="240" w:lineRule="auto"/>
        <w:jc w:val="right"/>
        <w:rPr>
          <w:rFonts w:ascii="Arial" w:hAnsi="Arial" w:cs="Arial"/>
          <w:sz w:val="24"/>
          <w:szCs w:val="24"/>
        </w:rPr>
      </w:pPr>
      <w:r w:rsidRPr="009372DA">
        <w:rPr>
          <w:rFonts w:ascii="Arial" w:hAnsi="Arial" w:cs="Arial"/>
          <w:sz w:val="24"/>
          <w:szCs w:val="24"/>
        </w:rPr>
        <w:t xml:space="preserve"> Amanda Carvalho Pereira Leal¹</w:t>
      </w:r>
    </w:p>
    <w:p w:rsidR="00342F46" w:rsidRPr="009372DA" w:rsidRDefault="00342F46" w:rsidP="00212AEF">
      <w:pPr>
        <w:spacing w:after="0" w:line="240" w:lineRule="auto"/>
        <w:jc w:val="right"/>
        <w:rPr>
          <w:rFonts w:ascii="Arial" w:hAnsi="Arial" w:cs="Arial"/>
          <w:sz w:val="24"/>
          <w:szCs w:val="24"/>
        </w:rPr>
      </w:pPr>
      <w:r>
        <w:rPr>
          <w:rFonts w:ascii="Arial" w:hAnsi="Arial" w:cs="Arial"/>
          <w:sz w:val="24"/>
          <w:szCs w:val="24"/>
        </w:rPr>
        <w:t>Evelyn Samways</w:t>
      </w:r>
      <w:r w:rsidRPr="009372DA">
        <w:rPr>
          <w:rFonts w:ascii="Arial" w:hAnsi="Arial" w:cs="Arial"/>
          <w:sz w:val="24"/>
          <w:szCs w:val="24"/>
        </w:rPr>
        <w:t>¹</w:t>
      </w:r>
    </w:p>
    <w:p w:rsidR="00212AEF" w:rsidRPr="009372DA" w:rsidRDefault="00212AEF" w:rsidP="00212AEF">
      <w:pPr>
        <w:spacing w:after="0" w:line="240" w:lineRule="auto"/>
        <w:jc w:val="right"/>
        <w:rPr>
          <w:rFonts w:ascii="Arial" w:hAnsi="Arial" w:cs="Arial"/>
          <w:sz w:val="24"/>
          <w:szCs w:val="24"/>
        </w:rPr>
      </w:pPr>
      <w:r w:rsidRPr="009372DA">
        <w:rPr>
          <w:rFonts w:ascii="Arial" w:hAnsi="Arial" w:cs="Arial"/>
          <w:sz w:val="24"/>
          <w:szCs w:val="24"/>
        </w:rPr>
        <w:t>Fernanda Natividade¹</w:t>
      </w:r>
    </w:p>
    <w:p w:rsidR="00212AEF" w:rsidRPr="009372DA" w:rsidRDefault="00212AEF" w:rsidP="00212AEF">
      <w:pPr>
        <w:spacing w:after="0" w:line="240" w:lineRule="auto"/>
        <w:jc w:val="right"/>
        <w:rPr>
          <w:rFonts w:ascii="Arial" w:hAnsi="Arial" w:cs="Arial"/>
          <w:sz w:val="24"/>
          <w:szCs w:val="24"/>
          <w:lang w:val="it-IT"/>
        </w:rPr>
      </w:pPr>
      <w:r>
        <w:rPr>
          <w:rFonts w:ascii="Arial" w:hAnsi="Arial" w:cs="Arial"/>
          <w:sz w:val="24"/>
          <w:szCs w:val="24"/>
          <w:lang w:val="it-IT"/>
        </w:rPr>
        <w:t>Karolina Grzyb</w:t>
      </w:r>
      <w:r w:rsidRPr="009372DA">
        <w:rPr>
          <w:rFonts w:ascii="Arial" w:hAnsi="Arial" w:cs="Arial"/>
          <w:sz w:val="24"/>
          <w:szCs w:val="24"/>
          <w:lang w:val="it-IT"/>
        </w:rPr>
        <w:t>¹</w:t>
      </w:r>
    </w:p>
    <w:p w:rsidR="00212AEF" w:rsidRPr="009372DA" w:rsidRDefault="00212AEF" w:rsidP="00212AEF">
      <w:pPr>
        <w:spacing w:after="0" w:line="240" w:lineRule="auto"/>
        <w:jc w:val="right"/>
        <w:rPr>
          <w:rFonts w:ascii="Arial" w:hAnsi="Arial" w:cs="Arial"/>
          <w:sz w:val="24"/>
          <w:szCs w:val="24"/>
          <w:vertAlign w:val="superscript"/>
          <w:lang w:val="it-IT"/>
        </w:rPr>
      </w:pPr>
      <w:r w:rsidRPr="009372DA">
        <w:rPr>
          <w:rFonts w:ascii="Arial" w:hAnsi="Arial" w:cs="Arial"/>
          <w:sz w:val="24"/>
          <w:szCs w:val="24"/>
          <w:lang w:val="it-IT"/>
        </w:rPr>
        <w:t>Melina De Santi Pazzim</w:t>
      </w:r>
      <w:r w:rsidRPr="009372DA">
        <w:rPr>
          <w:rStyle w:val="Refdenotaderodap"/>
          <w:rFonts w:ascii="Arial" w:hAnsi="Arial" w:cs="Arial"/>
          <w:sz w:val="24"/>
          <w:szCs w:val="24"/>
          <w:lang w:val="it-IT"/>
        </w:rPr>
        <w:footnoteReference w:id="1"/>
      </w:r>
    </w:p>
    <w:p w:rsidR="00212AEF" w:rsidRPr="009372DA" w:rsidRDefault="00212AEF" w:rsidP="00212AEF">
      <w:pPr>
        <w:spacing w:after="0" w:line="240" w:lineRule="auto"/>
        <w:jc w:val="right"/>
        <w:rPr>
          <w:sz w:val="24"/>
          <w:szCs w:val="24"/>
          <w:vertAlign w:val="superscript"/>
        </w:rPr>
      </w:pPr>
      <w:r w:rsidRPr="009372DA">
        <w:rPr>
          <w:rFonts w:ascii="Arial" w:hAnsi="Arial" w:cs="Arial"/>
          <w:sz w:val="24"/>
          <w:szCs w:val="24"/>
        </w:rPr>
        <w:t xml:space="preserve">Profª. </w:t>
      </w:r>
      <w:r>
        <w:rPr>
          <w:rFonts w:ascii="Arial" w:hAnsi="Arial" w:cs="Arial"/>
          <w:sz w:val="24"/>
          <w:szCs w:val="24"/>
        </w:rPr>
        <w:t>Adriana Contin</w:t>
      </w:r>
      <w:r w:rsidRPr="009372DA">
        <w:rPr>
          <w:rStyle w:val="Refdenotaderodap"/>
          <w:rFonts w:ascii="Arial" w:hAnsi="Arial" w:cs="Arial"/>
          <w:sz w:val="24"/>
          <w:szCs w:val="24"/>
        </w:rPr>
        <w:footnoteReference w:id="2"/>
      </w:r>
    </w:p>
    <w:p w:rsidR="00212AEF" w:rsidRPr="009372DA" w:rsidRDefault="00212AEF" w:rsidP="00212AEF">
      <w:pPr>
        <w:jc w:val="both"/>
      </w:pPr>
    </w:p>
    <w:p w:rsidR="00212AEF" w:rsidRPr="00212AEF" w:rsidRDefault="0004136F" w:rsidP="00DD00DC">
      <w:pPr>
        <w:spacing w:after="0" w:line="240" w:lineRule="auto"/>
        <w:jc w:val="both"/>
        <w:rPr>
          <w:rFonts w:ascii="Arial" w:hAnsi="Arial" w:cs="Arial"/>
          <w:sz w:val="24"/>
          <w:szCs w:val="24"/>
        </w:rPr>
      </w:pPr>
      <w:r>
        <w:rPr>
          <w:rFonts w:ascii="Arial" w:hAnsi="Arial" w:cs="Arial"/>
          <w:sz w:val="24"/>
          <w:szCs w:val="24"/>
        </w:rPr>
        <w:t>RESUMO: A Esclerose Lateral A</w:t>
      </w:r>
      <w:r w:rsidR="00212AEF" w:rsidRPr="00CA3A0A">
        <w:rPr>
          <w:rFonts w:ascii="Arial" w:hAnsi="Arial" w:cs="Arial"/>
          <w:sz w:val="24"/>
          <w:szCs w:val="24"/>
        </w:rPr>
        <w:t xml:space="preserve">miotrófica (ELA) é um distúrbio neurodegenerativo de origem desconhecida, progressivo e associado à morte do paciente em um tempo médio de 3 a 4 anos. Sua incidência estimada é de </w:t>
      </w:r>
      <w:proofErr w:type="gramStart"/>
      <w:r w:rsidR="00212AEF" w:rsidRPr="00CA3A0A">
        <w:rPr>
          <w:rFonts w:ascii="Arial" w:hAnsi="Arial" w:cs="Arial"/>
          <w:sz w:val="24"/>
          <w:szCs w:val="24"/>
        </w:rPr>
        <w:t>1</w:t>
      </w:r>
      <w:proofErr w:type="gramEnd"/>
      <w:r w:rsidR="00212AEF" w:rsidRPr="00CA3A0A">
        <w:rPr>
          <w:rFonts w:ascii="Arial" w:hAnsi="Arial" w:cs="Arial"/>
          <w:sz w:val="24"/>
          <w:szCs w:val="24"/>
        </w:rPr>
        <w:t xml:space="preserve"> a 2,5 indivíduos portadores para cada 100.000 habitantes/ano. </w:t>
      </w:r>
      <w:r w:rsidR="002D4C36">
        <w:rPr>
          <w:rFonts w:ascii="Arial" w:hAnsi="Arial" w:cs="Arial"/>
          <w:sz w:val="24"/>
          <w:szCs w:val="24"/>
        </w:rPr>
        <w:t>A patologia pode ser hereditária dominante ou recessiva e/ou por estímulos ambientais, que possuem um caminho comum após certo período no organismo.</w:t>
      </w:r>
      <w:r w:rsidR="00212AEF">
        <w:rPr>
          <w:rFonts w:ascii="Arial" w:hAnsi="Arial" w:cs="Arial"/>
          <w:sz w:val="24"/>
          <w:szCs w:val="24"/>
        </w:rPr>
        <w:t xml:space="preserve"> </w:t>
      </w:r>
      <w:r w:rsidR="00212AEF" w:rsidRPr="00CA3A0A">
        <w:rPr>
          <w:rFonts w:ascii="Arial" w:hAnsi="Arial" w:cs="Arial"/>
          <w:sz w:val="24"/>
          <w:szCs w:val="24"/>
        </w:rPr>
        <w:t>A importância desse estudo está diretamente relacionada com a ocorrência da Esclerose Lateral Amiotrófica, que vem aumentando com o passar do tempo. Além disso, não há disseminação do conhecimento sobre a doença na população, sendo esse de grande importância por ser confundida com outras patologias que possuem um quadro clínico semelhante, e pela mesma ser letal e sem cura comprovada.</w:t>
      </w:r>
      <w:r w:rsidR="00212AEF">
        <w:rPr>
          <w:rFonts w:ascii="Arial" w:hAnsi="Arial" w:cs="Arial"/>
          <w:sz w:val="24"/>
          <w:szCs w:val="24"/>
        </w:rPr>
        <w:t xml:space="preserve"> Esta pesquisa tem como objetivo t</w:t>
      </w:r>
      <w:r w:rsidR="00212AEF" w:rsidRPr="00212AEF">
        <w:rPr>
          <w:rFonts w:ascii="Arial" w:hAnsi="Arial" w:cs="Arial"/>
          <w:sz w:val="24"/>
          <w:szCs w:val="24"/>
        </w:rPr>
        <w:t>rabalhar os aspectos fisiopatológicos da ELA;</w:t>
      </w:r>
      <w:r w:rsidR="00212AEF">
        <w:rPr>
          <w:rFonts w:ascii="Arial" w:hAnsi="Arial" w:cs="Arial"/>
          <w:sz w:val="24"/>
          <w:szCs w:val="24"/>
        </w:rPr>
        <w:t xml:space="preserve"> d</w:t>
      </w:r>
      <w:r w:rsidR="00212AEF" w:rsidRPr="00212AEF">
        <w:rPr>
          <w:rFonts w:ascii="Arial" w:hAnsi="Arial" w:cs="Arial"/>
          <w:sz w:val="24"/>
          <w:szCs w:val="24"/>
        </w:rPr>
        <w:t>e</w:t>
      </w:r>
      <w:r w:rsidR="00212AEF">
        <w:rPr>
          <w:rFonts w:ascii="Arial" w:hAnsi="Arial" w:cs="Arial"/>
          <w:sz w:val="24"/>
          <w:szCs w:val="24"/>
        </w:rPr>
        <w:t>monstrar a sintomatologia da patologia</w:t>
      </w:r>
      <w:r w:rsidR="00212AEF" w:rsidRPr="00212AEF">
        <w:rPr>
          <w:rFonts w:ascii="Arial" w:hAnsi="Arial" w:cs="Arial"/>
          <w:sz w:val="24"/>
          <w:szCs w:val="24"/>
        </w:rPr>
        <w:t>;</w:t>
      </w:r>
      <w:r w:rsidR="00212AEF">
        <w:rPr>
          <w:rFonts w:ascii="Arial" w:hAnsi="Arial" w:cs="Arial"/>
          <w:sz w:val="24"/>
          <w:szCs w:val="24"/>
        </w:rPr>
        <w:t xml:space="preserve"> e</w:t>
      </w:r>
      <w:r w:rsidR="00212AEF" w:rsidRPr="00212AEF">
        <w:rPr>
          <w:rFonts w:ascii="Arial" w:hAnsi="Arial" w:cs="Arial"/>
          <w:sz w:val="24"/>
          <w:szCs w:val="24"/>
        </w:rPr>
        <w:t xml:space="preserve">xemplificar os diagnósticos utilizados na detecção da </w:t>
      </w:r>
      <w:r w:rsidR="00212AEF">
        <w:rPr>
          <w:rFonts w:ascii="Arial" w:hAnsi="Arial" w:cs="Arial"/>
          <w:sz w:val="24"/>
          <w:szCs w:val="24"/>
        </w:rPr>
        <w:t>esclerose</w:t>
      </w:r>
      <w:r w:rsidR="00212AEF" w:rsidRPr="00212AEF">
        <w:rPr>
          <w:rFonts w:ascii="Arial" w:hAnsi="Arial" w:cs="Arial"/>
          <w:sz w:val="24"/>
          <w:szCs w:val="24"/>
        </w:rPr>
        <w:t>;</w:t>
      </w:r>
      <w:r w:rsidR="00212AEF">
        <w:rPr>
          <w:rFonts w:ascii="Arial" w:hAnsi="Arial" w:cs="Arial"/>
          <w:sz w:val="24"/>
          <w:szCs w:val="24"/>
        </w:rPr>
        <w:t xml:space="preserve"> c</w:t>
      </w:r>
      <w:r w:rsidR="00212AEF" w:rsidRPr="00212AEF">
        <w:rPr>
          <w:rFonts w:ascii="Arial" w:hAnsi="Arial" w:cs="Arial"/>
          <w:sz w:val="24"/>
          <w:szCs w:val="24"/>
        </w:rPr>
        <w:t>itar os dados epidemiológicos</w:t>
      </w:r>
      <w:r w:rsidR="00212AEF">
        <w:rPr>
          <w:rFonts w:ascii="Arial" w:hAnsi="Arial" w:cs="Arial"/>
          <w:sz w:val="24"/>
          <w:szCs w:val="24"/>
        </w:rPr>
        <w:t xml:space="preserve"> e i</w:t>
      </w:r>
      <w:r w:rsidR="000E197D">
        <w:rPr>
          <w:rFonts w:ascii="Arial" w:hAnsi="Arial" w:cs="Arial"/>
          <w:sz w:val="24"/>
          <w:szCs w:val="24"/>
        </w:rPr>
        <w:t>lustrar os avanços nas pesquisas para um tratamento eficiente</w:t>
      </w:r>
      <w:r w:rsidR="00212AEF" w:rsidRPr="00212AEF">
        <w:rPr>
          <w:rFonts w:ascii="Arial" w:hAnsi="Arial" w:cs="Arial"/>
          <w:sz w:val="24"/>
          <w:szCs w:val="24"/>
        </w:rPr>
        <w:t>.</w:t>
      </w:r>
      <w:r w:rsidR="00212AEF">
        <w:rPr>
          <w:rFonts w:ascii="Arial" w:hAnsi="Arial" w:cs="Arial"/>
          <w:sz w:val="24"/>
          <w:szCs w:val="24"/>
        </w:rPr>
        <w:t xml:space="preserve"> </w:t>
      </w:r>
      <w:r w:rsidR="00212AEF" w:rsidRPr="00212AEF">
        <w:rPr>
          <w:rFonts w:ascii="Arial" w:hAnsi="Arial" w:cs="Arial"/>
          <w:sz w:val="24"/>
          <w:szCs w:val="24"/>
        </w:rPr>
        <w:t>Este estudo caracteriza-se por uma pesquisa exploratória,</w:t>
      </w:r>
      <w:r w:rsidR="00212AEF">
        <w:rPr>
          <w:rFonts w:ascii="Arial" w:hAnsi="Arial" w:cs="Arial"/>
          <w:sz w:val="24"/>
          <w:szCs w:val="24"/>
        </w:rPr>
        <w:t xml:space="preserve"> </w:t>
      </w:r>
      <w:r w:rsidR="00212AEF" w:rsidRPr="00212AEF">
        <w:rPr>
          <w:rFonts w:ascii="Arial" w:hAnsi="Arial" w:cs="Arial"/>
          <w:sz w:val="24"/>
          <w:szCs w:val="24"/>
        </w:rPr>
        <w:t>realizada por meio de pesquisa literária em livros, artigos e sites re</w:t>
      </w:r>
      <w:r w:rsidR="00212AEF">
        <w:rPr>
          <w:rFonts w:ascii="Arial" w:hAnsi="Arial" w:cs="Arial"/>
          <w:sz w:val="24"/>
          <w:szCs w:val="24"/>
        </w:rPr>
        <w:t>ferentes à temática apresent</w:t>
      </w:r>
      <w:r w:rsidR="006635F5">
        <w:rPr>
          <w:rFonts w:ascii="Arial" w:hAnsi="Arial" w:cs="Arial"/>
          <w:sz w:val="24"/>
          <w:szCs w:val="24"/>
        </w:rPr>
        <w:t>ada, abrangendo o período de 1988 a 2011.</w:t>
      </w:r>
    </w:p>
    <w:p w:rsidR="00212AEF" w:rsidRPr="009372DA" w:rsidRDefault="00212AEF" w:rsidP="00212AEF">
      <w:pPr>
        <w:spacing w:after="0" w:line="240" w:lineRule="auto"/>
        <w:jc w:val="both"/>
        <w:rPr>
          <w:rFonts w:ascii="Arial" w:hAnsi="Arial" w:cs="Arial"/>
          <w:sz w:val="20"/>
          <w:szCs w:val="20"/>
        </w:rPr>
      </w:pPr>
    </w:p>
    <w:p w:rsidR="00212AEF" w:rsidRPr="009372DA" w:rsidRDefault="00212AEF" w:rsidP="00212AEF">
      <w:pPr>
        <w:rPr>
          <w:rFonts w:ascii="Arial" w:hAnsi="Arial" w:cs="Arial"/>
          <w:sz w:val="24"/>
          <w:szCs w:val="24"/>
        </w:rPr>
      </w:pPr>
      <w:r w:rsidRPr="009372DA">
        <w:rPr>
          <w:rFonts w:ascii="Arial" w:hAnsi="Arial" w:cs="Arial"/>
          <w:sz w:val="24"/>
          <w:szCs w:val="24"/>
        </w:rPr>
        <w:tab/>
      </w:r>
    </w:p>
    <w:p w:rsidR="00212AEF" w:rsidRPr="009372DA" w:rsidRDefault="00212AEF" w:rsidP="00212AEF">
      <w:pPr>
        <w:jc w:val="both"/>
        <w:rPr>
          <w:rFonts w:ascii="Arial" w:hAnsi="Arial" w:cs="Arial"/>
          <w:b/>
          <w:sz w:val="24"/>
          <w:szCs w:val="24"/>
        </w:rPr>
      </w:pPr>
      <w:r w:rsidRPr="009372DA">
        <w:rPr>
          <w:rFonts w:ascii="Arial" w:hAnsi="Arial" w:cs="Arial"/>
          <w:b/>
          <w:sz w:val="24"/>
          <w:szCs w:val="24"/>
        </w:rPr>
        <w:t xml:space="preserve">Palavras-chave: </w:t>
      </w:r>
      <w:r>
        <w:rPr>
          <w:rFonts w:ascii="Arial" w:hAnsi="Arial" w:cs="Arial"/>
          <w:sz w:val="24"/>
          <w:szCs w:val="24"/>
        </w:rPr>
        <w:t>Esclerose lateral amiotrófica</w:t>
      </w:r>
      <w:r w:rsidRPr="009372DA">
        <w:rPr>
          <w:rFonts w:ascii="Arial" w:hAnsi="Arial" w:cs="Arial"/>
          <w:sz w:val="24"/>
          <w:szCs w:val="24"/>
        </w:rPr>
        <w:t xml:space="preserve">, </w:t>
      </w:r>
      <w:r w:rsidR="00861CCD">
        <w:rPr>
          <w:rFonts w:ascii="Arial" w:hAnsi="Arial" w:cs="Arial"/>
          <w:sz w:val="24"/>
          <w:szCs w:val="24"/>
        </w:rPr>
        <w:t>neurônios motores</w:t>
      </w:r>
      <w:r w:rsidRPr="009372DA">
        <w:rPr>
          <w:rFonts w:ascii="Arial" w:hAnsi="Arial" w:cs="Arial"/>
          <w:sz w:val="24"/>
          <w:szCs w:val="24"/>
        </w:rPr>
        <w:t xml:space="preserve">, </w:t>
      </w:r>
      <w:r>
        <w:rPr>
          <w:rFonts w:ascii="Arial" w:hAnsi="Arial" w:cs="Arial"/>
          <w:sz w:val="24"/>
          <w:szCs w:val="24"/>
        </w:rPr>
        <w:t>degeneração neurológica</w:t>
      </w:r>
      <w:r w:rsidRPr="009372DA">
        <w:rPr>
          <w:rFonts w:ascii="Arial" w:hAnsi="Arial" w:cs="Arial"/>
          <w:sz w:val="24"/>
          <w:szCs w:val="24"/>
        </w:rPr>
        <w:t>.</w:t>
      </w:r>
      <w:r w:rsidRPr="009372DA">
        <w:rPr>
          <w:rFonts w:ascii="Arial" w:hAnsi="Arial" w:cs="Arial"/>
          <w:b/>
          <w:sz w:val="24"/>
          <w:szCs w:val="24"/>
        </w:rPr>
        <w:t xml:space="preserve"> </w:t>
      </w:r>
    </w:p>
    <w:p w:rsidR="00212AEF" w:rsidRDefault="00212AEF" w:rsidP="00212AEF">
      <w:pPr>
        <w:spacing w:after="0" w:line="360" w:lineRule="auto"/>
        <w:rPr>
          <w:rFonts w:ascii="Arial" w:hAnsi="Arial" w:cs="Arial"/>
          <w:b/>
          <w:sz w:val="24"/>
          <w:szCs w:val="24"/>
        </w:rPr>
      </w:pPr>
    </w:p>
    <w:p w:rsidR="00212AEF" w:rsidRDefault="00212AEF" w:rsidP="00212AEF">
      <w:pPr>
        <w:spacing w:after="0" w:line="360" w:lineRule="auto"/>
        <w:rPr>
          <w:rFonts w:ascii="Arial" w:hAnsi="Arial" w:cs="Arial"/>
          <w:b/>
          <w:sz w:val="24"/>
          <w:szCs w:val="24"/>
        </w:rPr>
      </w:pPr>
    </w:p>
    <w:p w:rsidR="005C684C" w:rsidRDefault="005C684C" w:rsidP="00212AEF">
      <w:pPr>
        <w:spacing w:after="0" w:line="360" w:lineRule="auto"/>
        <w:rPr>
          <w:rFonts w:ascii="Arial" w:hAnsi="Arial" w:cs="Arial"/>
          <w:b/>
          <w:sz w:val="24"/>
          <w:szCs w:val="24"/>
        </w:rPr>
      </w:pPr>
    </w:p>
    <w:p w:rsidR="00212AEF" w:rsidRDefault="00212AEF" w:rsidP="00212AEF">
      <w:pPr>
        <w:spacing w:after="0" w:line="360" w:lineRule="auto"/>
        <w:rPr>
          <w:rFonts w:ascii="Arial" w:hAnsi="Arial" w:cs="Arial"/>
          <w:b/>
          <w:sz w:val="24"/>
          <w:szCs w:val="24"/>
        </w:rPr>
      </w:pPr>
    </w:p>
    <w:p w:rsidR="00D11C07" w:rsidRPr="009372DA" w:rsidRDefault="00D11C07" w:rsidP="00212AEF">
      <w:pPr>
        <w:spacing w:after="0" w:line="360" w:lineRule="auto"/>
        <w:rPr>
          <w:rFonts w:ascii="Arial" w:hAnsi="Arial" w:cs="Arial"/>
          <w:b/>
          <w:sz w:val="24"/>
          <w:szCs w:val="24"/>
        </w:rPr>
      </w:pPr>
    </w:p>
    <w:p w:rsidR="00212AEF" w:rsidRPr="00B448B8" w:rsidRDefault="00212AEF" w:rsidP="00212AEF">
      <w:pPr>
        <w:numPr>
          <w:ilvl w:val="0"/>
          <w:numId w:val="1"/>
        </w:numPr>
        <w:spacing w:after="0" w:line="360" w:lineRule="auto"/>
        <w:rPr>
          <w:rFonts w:ascii="Arial" w:hAnsi="Arial" w:cs="Arial"/>
          <w:b/>
          <w:sz w:val="24"/>
          <w:szCs w:val="24"/>
        </w:rPr>
      </w:pPr>
      <w:r w:rsidRPr="00B448B8">
        <w:rPr>
          <w:rFonts w:ascii="Arial" w:hAnsi="Arial" w:cs="Arial"/>
          <w:b/>
          <w:sz w:val="24"/>
          <w:szCs w:val="24"/>
        </w:rPr>
        <w:t>INTRODUÇÃO</w:t>
      </w:r>
    </w:p>
    <w:p w:rsidR="00212AEF" w:rsidRPr="009372DA" w:rsidRDefault="00212AEF" w:rsidP="00212AEF">
      <w:pPr>
        <w:spacing w:after="0" w:line="360" w:lineRule="auto"/>
        <w:rPr>
          <w:rFonts w:ascii="Arial" w:hAnsi="Arial" w:cs="Arial"/>
          <w:sz w:val="24"/>
          <w:szCs w:val="24"/>
        </w:rPr>
      </w:pPr>
    </w:p>
    <w:p w:rsidR="00212AEF" w:rsidRDefault="00212AEF" w:rsidP="00212AEF">
      <w:pPr>
        <w:spacing w:line="360" w:lineRule="auto"/>
        <w:ind w:firstLine="708"/>
        <w:jc w:val="both"/>
        <w:rPr>
          <w:rFonts w:ascii="Arial" w:hAnsi="Arial" w:cs="Arial"/>
          <w:sz w:val="24"/>
          <w:szCs w:val="24"/>
        </w:rPr>
      </w:pPr>
      <w:r>
        <w:rPr>
          <w:rFonts w:ascii="Arial" w:hAnsi="Arial" w:cs="Arial"/>
          <w:sz w:val="24"/>
          <w:szCs w:val="24"/>
        </w:rPr>
        <w:t xml:space="preserve">Esclerose Lateral Amiotrófica (ELA), também chamada de </w:t>
      </w:r>
      <w:r w:rsidRPr="0093753F">
        <w:rPr>
          <w:rFonts w:ascii="Arial" w:hAnsi="Arial" w:cs="Arial"/>
          <w:sz w:val="24"/>
          <w:szCs w:val="24"/>
        </w:rPr>
        <w:t xml:space="preserve">doença de Lou </w:t>
      </w:r>
      <w:proofErr w:type="spellStart"/>
      <w:r w:rsidRPr="0093753F">
        <w:rPr>
          <w:rFonts w:ascii="Arial" w:hAnsi="Arial" w:cs="Arial"/>
          <w:sz w:val="24"/>
          <w:szCs w:val="24"/>
        </w:rPr>
        <w:t>Gehrig</w:t>
      </w:r>
      <w:proofErr w:type="spellEnd"/>
      <w:r w:rsidRPr="0093753F">
        <w:rPr>
          <w:rFonts w:ascii="Arial" w:hAnsi="Arial" w:cs="Arial"/>
          <w:sz w:val="24"/>
          <w:szCs w:val="24"/>
        </w:rPr>
        <w:t xml:space="preserve"> (jogador de beisebol americano, portador da doença)</w:t>
      </w:r>
      <w:r>
        <w:rPr>
          <w:rFonts w:ascii="Arial" w:hAnsi="Arial" w:cs="Arial"/>
          <w:sz w:val="24"/>
          <w:szCs w:val="24"/>
        </w:rPr>
        <w:t xml:space="preserve">, ou simplesmente doença do neurônio motor, é uma patologia causadora de desordem neurodegenerativa, paralítica progressiva e fatal. Resulta em </w:t>
      </w:r>
      <w:r w:rsidRPr="005173BF">
        <w:rPr>
          <w:rFonts w:ascii="Arial" w:hAnsi="Arial" w:cs="Arial"/>
          <w:sz w:val="24"/>
          <w:szCs w:val="24"/>
        </w:rPr>
        <w:t>fadiga</w:t>
      </w:r>
      <w:r>
        <w:rPr>
          <w:rFonts w:ascii="Arial" w:hAnsi="Arial" w:cs="Arial"/>
          <w:sz w:val="24"/>
          <w:szCs w:val="24"/>
        </w:rPr>
        <w:t xml:space="preserve"> e atrofia muscular secundária à degeneração de neurônios motores superiores e inferiores, levando à insuficiência respiratória e morte (</w:t>
      </w:r>
      <w:r w:rsidR="00800012">
        <w:rPr>
          <w:rFonts w:ascii="Arial" w:hAnsi="Arial" w:cs="Arial"/>
          <w:sz w:val="24"/>
          <w:szCs w:val="24"/>
        </w:rPr>
        <w:t>MONTEIRO</w:t>
      </w:r>
      <w:r>
        <w:rPr>
          <w:rFonts w:ascii="Arial" w:hAnsi="Arial" w:cs="Arial"/>
          <w:sz w:val="24"/>
          <w:szCs w:val="24"/>
        </w:rPr>
        <w:t>, 2008).</w:t>
      </w:r>
    </w:p>
    <w:p w:rsidR="00212AEF" w:rsidRDefault="00212AEF" w:rsidP="00212AEF">
      <w:pPr>
        <w:spacing w:line="360" w:lineRule="auto"/>
        <w:jc w:val="both"/>
        <w:rPr>
          <w:rFonts w:ascii="Arial" w:hAnsi="Arial" w:cs="Arial"/>
          <w:sz w:val="24"/>
          <w:szCs w:val="24"/>
        </w:rPr>
      </w:pPr>
      <w:r>
        <w:rPr>
          <w:rFonts w:ascii="Arial" w:hAnsi="Arial" w:cs="Arial"/>
          <w:sz w:val="24"/>
          <w:szCs w:val="24"/>
        </w:rPr>
        <w:tab/>
      </w:r>
      <w:r w:rsidRPr="00FC163B">
        <w:rPr>
          <w:rFonts w:ascii="Arial" w:hAnsi="Arial" w:cs="Arial"/>
          <w:sz w:val="24"/>
          <w:szCs w:val="24"/>
        </w:rPr>
        <w:t>Esclerose signific</w:t>
      </w:r>
      <w:r>
        <w:rPr>
          <w:rFonts w:ascii="Arial" w:hAnsi="Arial" w:cs="Arial"/>
          <w:sz w:val="24"/>
          <w:szCs w:val="24"/>
        </w:rPr>
        <w:t>a endurecimento e cicatrização; l</w:t>
      </w:r>
      <w:r w:rsidRPr="00FC163B">
        <w:rPr>
          <w:rFonts w:ascii="Arial" w:hAnsi="Arial" w:cs="Arial"/>
          <w:sz w:val="24"/>
          <w:szCs w:val="24"/>
        </w:rPr>
        <w:t>ateral refere-se ao endurecimento da por</w:t>
      </w:r>
      <w:r>
        <w:rPr>
          <w:rFonts w:ascii="Arial" w:hAnsi="Arial" w:cs="Arial"/>
          <w:sz w:val="24"/>
          <w:szCs w:val="24"/>
        </w:rPr>
        <w:t>ção lateral da medula espinhal; e</w:t>
      </w:r>
      <w:r w:rsidRPr="00FC163B">
        <w:rPr>
          <w:rFonts w:ascii="Arial" w:hAnsi="Arial" w:cs="Arial"/>
          <w:sz w:val="24"/>
          <w:szCs w:val="24"/>
        </w:rPr>
        <w:t xml:space="preserve"> amiotrófica é a fraqueza que resulta na atrofia do músculo. Ou seja, o volume r</w:t>
      </w:r>
      <w:r>
        <w:rPr>
          <w:rFonts w:ascii="Arial" w:hAnsi="Arial" w:cs="Arial"/>
          <w:sz w:val="24"/>
          <w:szCs w:val="24"/>
        </w:rPr>
        <w:t xml:space="preserve">eal do tecido muscular diminui. </w:t>
      </w:r>
      <w:r w:rsidRPr="00FC163B">
        <w:rPr>
          <w:rFonts w:ascii="Arial" w:hAnsi="Arial" w:cs="Arial"/>
          <w:sz w:val="24"/>
          <w:szCs w:val="24"/>
        </w:rPr>
        <w:t>Dessa forma, Esclerose Lateral Amiotrófica significa fraqueza muscular secundária por compro</w:t>
      </w:r>
      <w:r w:rsidR="00800012">
        <w:rPr>
          <w:rFonts w:ascii="Arial" w:hAnsi="Arial" w:cs="Arial"/>
          <w:sz w:val="24"/>
          <w:szCs w:val="24"/>
        </w:rPr>
        <w:t>metimento dos neurôni</w:t>
      </w:r>
      <w:r w:rsidR="00866491">
        <w:rPr>
          <w:rFonts w:ascii="Arial" w:hAnsi="Arial" w:cs="Arial"/>
          <w:sz w:val="24"/>
          <w:szCs w:val="24"/>
        </w:rPr>
        <w:t>os motores (TUDO SOBRE ELA, 2011</w:t>
      </w:r>
      <w:r w:rsidR="00800012">
        <w:rPr>
          <w:rFonts w:ascii="Arial" w:hAnsi="Arial" w:cs="Arial"/>
          <w:sz w:val="24"/>
          <w:szCs w:val="24"/>
        </w:rPr>
        <w:t>).</w:t>
      </w:r>
    </w:p>
    <w:p w:rsidR="00212AEF" w:rsidRDefault="00212AEF" w:rsidP="00212AEF">
      <w:pPr>
        <w:spacing w:before="240" w:line="360" w:lineRule="auto"/>
        <w:jc w:val="both"/>
        <w:rPr>
          <w:rFonts w:ascii="Arial" w:hAnsi="Arial" w:cs="Arial"/>
          <w:sz w:val="24"/>
          <w:szCs w:val="24"/>
        </w:rPr>
      </w:pPr>
      <w:r>
        <w:rPr>
          <w:rFonts w:ascii="Arial" w:hAnsi="Arial" w:cs="Arial"/>
          <w:sz w:val="24"/>
          <w:szCs w:val="24"/>
        </w:rPr>
        <w:tab/>
        <w:t xml:space="preserve">Acredita-se </w:t>
      </w:r>
      <w:r w:rsidRPr="00004751">
        <w:rPr>
          <w:rFonts w:ascii="Arial" w:hAnsi="Arial" w:cs="Arial"/>
          <w:sz w:val="24"/>
          <w:szCs w:val="24"/>
        </w:rPr>
        <w:t>que</w:t>
      </w:r>
      <w:r>
        <w:rPr>
          <w:rFonts w:ascii="Arial" w:hAnsi="Arial" w:cs="Arial"/>
          <w:sz w:val="24"/>
          <w:szCs w:val="24"/>
        </w:rPr>
        <w:t xml:space="preserve"> nos</w:t>
      </w:r>
      <w:r w:rsidRPr="00004751">
        <w:rPr>
          <w:rFonts w:ascii="Arial" w:hAnsi="Arial" w:cs="Arial"/>
          <w:sz w:val="24"/>
          <w:szCs w:val="24"/>
        </w:rPr>
        <w:t xml:space="preserve"> primeiro</w:t>
      </w:r>
      <w:r>
        <w:rPr>
          <w:rFonts w:ascii="Arial" w:hAnsi="Arial" w:cs="Arial"/>
          <w:sz w:val="24"/>
          <w:szCs w:val="24"/>
        </w:rPr>
        <w:t>s</w:t>
      </w:r>
      <w:r w:rsidRPr="00004751">
        <w:rPr>
          <w:rFonts w:ascii="Arial" w:hAnsi="Arial" w:cs="Arial"/>
          <w:sz w:val="24"/>
          <w:szCs w:val="24"/>
        </w:rPr>
        <w:t xml:space="preserve"> sintoma</w:t>
      </w:r>
      <w:r>
        <w:rPr>
          <w:rFonts w:ascii="Arial" w:hAnsi="Arial" w:cs="Arial"/>
          <w:sz w:val="24"/>
          <w:szCs w:val="24"/>
        </w:rPr>
        <w:t>s</w:t>
      </w:r>
      <w:r w:rsidRPr="00004751">
        <w:rPr>
          <w:rFonts w:ascii="Arial" w:hAnsi="Arial" w:cs="Arial"/>
          <w:sz w:val="24"/>
          <w:szCs w:val="24"/>
        </w:rPr>
        <w:t xml:space="preserve">, mais de 80% </w:t>
      </w:r>
      <w:r>
        <w:rPr>
          <w:rFonts w:ascii="Arial" w:hAnsi="Arial" w:cs="Arial"/>
          <w:sz w:val="24"/>
          <w:szCs w:val="24"/>
        </w:rPr>
        <w:t>dos neurônios motores já foram prejudicados.</w:t>
      </w:r>
      <w:r w:rsidRPr="00004751">
        <w:rPr>
          <w:rFonts w:ascii="Arial" w:hAnsi="Arial" w:cs="Arial"/>
          <w:sz w:val="24"/>
          <w:szCs w:val="24"/>
        </w:rPr>
        <w:t xml:space="preserve"> 90% dos casos são esporádicos, e o restante tem padrão </w:t>
      </w:r>
      <w:r w:rsidR="005C684C">
        <w:rPr>
          <w:rFonts w:ascii="Arial" w:hAnsi="Arial" w:cs="Arial"/>
          <w:sz w:val="24"/>
          <w:szCs w:val="24"/>
        </w:rPr>
        <w:t>familiar (genético),</w:t>
      </w:r>
      <w:r w:rsidRPr="00004751">
        <w:rPr>
          <w:rFonts w:ascii="Arial" w:hAnsi="Arial" w:cs="Arial"/>
          <w:sz w:val="24"/>
          <w:szCs w:val="24"/>
        </w:rPr>
        <w:t xml:space="preserve"> às vezes relacionado à mutação do gene SOD1. A sobrevida média dos pacientes com ELA é de </w:t>
      </w:r>
      <w:r>
        <w:rPr>
          <w:rFonts w:ascii="Arial" w:hAnsi="Arial" w:cs="Arial"/>
          <w:sz w:val="24"/>
          <w:szCs w:val="24"/>
        </w:rPr>
        <w:t xml:space="preserve">3 a </w:t>
      </w:r>
      <w:r w:rsidRPr="00004751">
        <w:rPr>
          <w:rFonts w:ascii="Arial" w:hAnsi="Arial" w:cs="Arial"/>
          <w:sz w:val="24"/>
          <w:szCs w:val="24"/>
        </w:rPr>
        <w:t xml:space="preserve">5 anos. Na </w:t>
      </w:r>
      <w:r>
        <w:rPr>
          <w:rFonts w:ascii="Arial" w:hAnsi="Arial" w:cs="Arial"/>
          <w:sz w:val="24"/>
          <w:szCs w:val="24"/>
        </w:rPr>
        <w:t>perda da função pulmonar</w:t>
      </w:r>
      <w:r w:rsidRPr="00004751">
        <w:rPr>
          <w:rFonts w:ascii="Arial" w:hAnsi="Arial" w:cs="Arial"/>
          <w:sz w:val="24"/>
          <w:szCs w:val="24"/>
        </w:rPr>
        <w:t xml:space="preserve">, a porcentagem de sobreviventes em 10 anos é de </w:t>
      </w:r>
      <w:r>
        <w:rPr>
          <w:rFonts w:ascii="Arial" w:hAnsi="Arial" w:cs="Arial"/>
          <w:sz w:val="24"/>
          <w:szCs w:val="24"/>
        </w:rPr>
        <w:t>8% a 16%</w:t>
      </w:r>
      <w:r w:rsidRPr="00004751">
        <w:rPr>
          <w:rFonts w:ascii="Arial" w:hAnsi="Arial" w:cs="Arial"/>
          <w:sz w:val="24"/>
          <w:szCs w:val="24"/>
        </w:rPr>
        <w:t>, podendo chegar a 15 anos ou mais com a ajuda de suporte ventilatório</w:t>
      </w:r>
      <w:r>
        <w:rPr>
          <w:rFonts w:ascii="Arial" w:hAnsi="Arial" w:cs="Arial"/>
          <w:sz w:val="24"/>
          <w:szCs w:val="24"/>
        </w:rPr>
        <w:t xml:space="preserve"> (</w:t>
      </w:r>
      <w:r w:rsidR="00800012" w:rsidRPr="00004751">
        <w:rPr>
          <w:rFonts w:ascii="Arial" w:hAnsi="Arial" w:cs="Arial"/>
          <w:sz w:val="24"/>
          <w:szCs w:val="24"/>
        </w:rPr>
        <w:t>MITSUMOTO</w:t>
      </w:r>
      <w:r>
        <w:rPr>
          <w:rFonts w:ascii="Arial" w:hAnsi="Arial" w:cs="Arial"/>
          <w:sz w:val="24"/>
          <w:szCs w:val="24"/>
        </w:rPr>
        <w:t>, 2009).</w:t>
      </w:r>
    </w:p>
    <w:p w:rsidR="00212AEF" w:rsidRDefault="00212AEF" w:rsidP="00212AEF">
      <w:pPr>
        <w:spacing w:before="240" w:line="360" w:lineRule="auto"/>
        <w:ind w:firstLine="708"/>
        <w:jc w:val="both"/>
        <w:rPr>
          <w:rFonts w:ascii="Arial" w:hAnsi="Arial" w:cs="Arial"/>
          <w:sz w:val="24"/>
          <w:szCs w:val="24"/>
        </w:rPr>
      </w:pPr>
      <w:r>
        <w:rPr>
          <w:rFonts w:ascii="Arial" w:hAnsi="Arial" w:cs="Arial"/>
          <w:sz w:val="24"/>
          <w:szCs w:val="24"/>
        </w:rPr>
        <w:t>A importância desse estudo está diretamente relacionada com a ocorrência da Esclerose Lateral Amiotrófica, que vem aumentando com o passar do tempo. Além disso, não há disseminação do conhecimento sobre a doença na população, sendo esse de grande importância por ser confundida com outras patologias que possuem um quadro clínico semelhante, e pela mesma ser letal e sem cura comprovada.</w:t>
      </w:r>
    </w:p>
    <w:p w:rsidR="00212AEF" w:rsidRDefault="00D77A06" w:rsidP="00800012">
      <w:pPr>
        <w:spacing w:before="240" w:line="360" w:lineRule="auto"/>
        <w:ind w:firstLine="708"/>
        <w:jc w:val="both"/>
        <w:rPr>
          <w:rFonts w:ascii="Arial" w:hAnsi="Arial" w:cs="Arial"/>
          <w:sz w:val="24"/>
          <w:szCs w:val="24"/>
        </w:rPr>
      </w:pPr>
      <w:r>
        <w:rPr>
          <w:rFonts w:ascii="Arial" w:hAnsi="Arial" w:cs="Arial"/>
          <w:sz w:val="24"/>
          <w:szCs w:val="24"/>
        </w:rPr>
        <w:t>Desta forma, a</w:t>
      </w:r>
      <w:r w:rsidR="00212AEF" w:rsidRPr="00212AEF">
        <w:rPr>
          <w:rFonts w:ascii="Arial" w:hAnsi="Arial" w:cs="Arial"/>
          <w:sz w:val="24"/>
          <w:szCs w:val="24"/>
        </w:rPr>
        <w:t xml:space="preserve"> revisão literária vem com o intuito de tentar esclarecer os mecanismos que dão início a ELA, visto que desde sua descober</w:t>
      </w:r>
      <w:r w:rsidR="00212AEF">
        <w:rPr>
          <w:rFonts w:ascii="Arial" w:hAnsi="Arial" w:cs="Arial"/>
          <w:sz w:val="24"/>
          <w:szCs w:val="24"/>
        </w:rPr>
        <w:t>ta não foi comprovada sua causa; d</w:t>
      </w:r>
      <w:r w:rsidR="00212AEF" w:rsidRPr="00212AEF">
        <w:rPr>
          <w:rFonts w:ascii="Arial" w:hAnsi="Arial" w:cs="Arial"/>
          <w:sz w:val="24"/>
          <w:szCs w:val="24"/>
        </w:rPr>
        <w:t>emonstrar quais as séries de exames utilizados para o paciente possuir um acompanhamento adequado da patologia</w:t>
      </w:r>
      <w:r w:rsidR="00212AEF">
        <w:rPr>
          <w:rFonts w:ascii="Arial" w:hAnsi="Arial" w:cs="Arial"/>
          <w:sz w:val="24"/>
          <w:szCs w:val="24"/>
        </w:rPr>
        <w:t xml:space="preserve"> e </w:t>
      </w:r>
      <w:r w:rsidR="00367777">
        <w:rPr>
          <w:rFonts w:ascii="Arial" w:hAnsi="Arial" w:cs="Arial"/>
          <w:sz w:val="24"/>
          <w:szCs w:val="24"/>
        </w:rPr>
        <w:t xml:space="preserve">avanço nas </w:t>
      </w:r>
      <w:r w:rsidR="00367777">
        <w:rPr>
          <w:rFonts w:ascii="Arial" w:hAnsi="Arial" w:cs="Arial"/>
          <w:sz w:val="24"/>
          <w:szCs w:val="24"/>
        </w:rPr>
        <w:lastRenderedPageBreak/>
        <w:t xml:space="preserve">pesquisas para um tratamento eficiente, além de </w:t>
      </w:r>
      <w:r w:rsidR="00212AEF">
        <w:rPr>
          <w:rFonts w:ascii="Arial" w:hAnsi="Arial" w:cs="Arial"/>
          <w:sz w:val="24"/>
          <w:szCs w:val="24"/>
        </w:rPr>
        <w:t>e</w:t>
      </w:r>
      <w:r w:rsidR="00212AEF" w:rsidRPr="00212AEF">
        <w:rPr>
          <w:rFonts w:ascii="Arial" w:hAnsi="Arial" w:cs="Arial"/>
          <w:sz w:val="24"/>
          <w:szCs w:val="24"/>
        </w:rPr>
        <w:t xml:space="preserve">xpor os mecanismos fisiopatológicos que tornam a </w:t>
      </w:r>
      <w:r w:rsidR="003A2D34">
        <w:rPr>
          <w:rFonts w:ascii="Arial" w:hAnsi="Arial" w:cs="Arial"/>
          <w:sz w:val="24"/>
          <w:szCs w:val="24"/>
        </w:rPr>
        <w:t>doença</w:t>
      </w:r>
      <w:r w:rsidR="00212AEF" w:rsidRPr="00212AEF">
        <w:rPr>
          <w:rFonts w:ascii="Arial" w:hAnsi="Arial" w:cs="Arial"/>
          <w:sz w:val="24"/>
          <w:szCs w:val="24"/>
        </w:rPr>
        <w:t xml:space="preserve"> letal.</w:t>
      </w:r>
    </w:p>
    <w:p w:rsidR="00504750" w:rsidRDefault="00504750" w:rsidP="00800012">
      <w:pPr>
        <w:spacing w:before="240" w:line="360" w:lineRule="auto"/>
        <w:ind w:firstLine="708"/>
        <w:jc w:val="both"/>
        <w:rPr>
          <w:rFonts w:ascii="Arial" w:hAnsi="Arial" w:cs="Arial"/>
          <w:sz w:val="24"/>
          <w:szCs w:val="24"/>
        </w:rPr>
      </w:pPr>
    </w:p>
    <w:p w:rsidR="00504750" w:rsidRPr="00DD00DC" w:rsidRDefault="00504750" w:rsidP="00504750">
      <w:pPr>
        <w:spacing w:after="0" w:line="360" w:lineRule="auto"/>
        <w:jc w:val="both"/>
        <w:rPr>
          <w:rFonts w:ascii="Arial" w:hAnsi="Arial" w:cs="Arial"/>
          <w:b/>
          <w:sz w:val="24"/>
          <w:szCs w:val="24"/>
        </w:rPr>
      </w:pPr>
      <w:r>
        <w:rPr>
          <w:rFonts w:ascii="Arial" w:hAnsi="Arial" w:cs="Arial"/>
          <w:b/>
          <w:sz w:val="24"/>
          <w:szCs w:val="24"/>
        </w:rPr>
        <w:t xml:space="preserve">2. </w:t>
      </w:r>
      <w:r w:rsidRPr="00DD00DC">
        <w:rPr>
          <w:rFonts w:ascii="Arial" w:hAnsi="Arial" w:cs="Arial"/>
          <w:b/>
          <w:sz w:val="24"/>
          <w:szCs w:val="24"/>
        </w:rPr>
        <w:t>METODOLOGIA</w:t>
      </w:r>
    </w:p>
    <w:p w:rsidR="00504750" w:rsidRPr="009372DA" w:rsidRDefault="00504750" w:rsidP="00504750">
      <w:pPr>
        <w:spacing w:after="0" w:line="360" w:lineRule="auto"/>
        <w:jc w:val="both"/>
        <w:rPr>
          <w:rFonts w:ascii="Arial" w:hAnsi="Arial" w:cs="Arial"/>
          <w:sz w:val="24"/>
          <w:szCs w:val="24"/>
        </w:rPr>
      </w:pPr>
    </w:p>
    <w:p w:rsidR="00504750" w:rsidRPr="009372DA" w:rsidRDefault="00504750" w:rsidP="00504750">
      <w:pPr>
        <w:spacing w:after="0" w:line="360" w:lineRule="auto"/>
        <w:ind w:firstLine="567"/>
        <w:jc w:val="both"/>
        <w:rPr>
          <w:rFonts w:ascii="Arial" w:hAnsi="Arial" w:cs="Arial"/>
          <w:sz w:val="24"/>
          <w:szCs w:val="24"/>
        </w:rPr>
      </w:pPr>
      <w:r w:rsidRPr="009372DA">
        <w:rPr>
          <w:rFonts w:ascii="Arial" w:hAnsi="Arial" w:cs="Arial"/>
          <w:sz w:val="24"/>
          <w:szCs w:val="24"/>
        </w:rPr>
        <w:t>Este estudo caracteriza-se por uma pesquisa exploratória, que busca maiores informações sobre o assunto investigado, realizada por meio de pesquisa literária em livros,</w:t>
      </w:r>
      <w:r>
        <w:rPr>
          <w:rFonts w:ascii="Arial" w:hAnsi="Arial" w:cs="Arial"/>
          <w:sz w:val="24"/>
          <w:szCs w:val="24"/>
        </w:rPr>
        <w:t xml:space="preserve"> revistas,</w:t>
      </w:r>
      <w:r w:rsidRPr="009372DA">
        <w:rPr>
          <w:rFonts w:ascii="Arial" w:hAnsi="Arial" w:cs="Arial"/>
          <w:sz w:val="24"/>
          <w:szCs w:val="24"/>
        </w:rPr>
        <w:t xml:space="preserve"> artigos e sites referentes à temática apresentada. </w:t>
      </w:r>
    </w:p>
    <w:p w:rsidR="00504750" w:rsidRDefault="00504750" w:rsidP="00504750">
      <w:pPr>
        <w:spacing w:after="0" w:line="360" w:lineRule="auto"/>
        <w:ind w:firstLine="567"/>
        <w:jc w:val="both"/>
        <w:rPr>
          <w:rFonts w:ascii="Arial" w:hAnsi="Arial" w:cs="Arial"/>
          <w:sz w:val="24"/>
          <w:szCs w:val="24"/>
        </w:rPr>
      </w:pPr>
      <w:r w:rsidRPr="009372DA">
        <w:rPr>
          <w:rFonts w:ascii="Arial" w:hAnsi="Arial" w:cs="Arial"/>
          <w:sz w:val="24"/>
          <w:szCs w:val="24"/>
        </w:rPr>
        <w:t xml:space="preserve">Os critérios de inclusão definidos para a busca dos conteúdos foram: publicações abrangendo o período </w:t>
      </w:r>
      <w:r w:rsidRPr="00931B8F">
        <w:rPr>
          <w:rFonts w:ascii="Arial" w:hAnsi="Arial" w:cs="Arial"/>
          <w:sz w:val="24"/>
          <w:szCs w:val="24"/>
        </w:rPr>
        <w:t>de 1988 a 2011,</w:t>
      </w:r>
      <w:r>
        <w:rPr>
          <w:rFonts w:ascii="Arial" w:hAnsi="Arial" w:cs="Arial"/>
          <w:sz w:val="24"/>
          <w:szCs w:val="24"/>
        </w:rPr>
        <w:t xml:space="preserve"> artigos escritos em português, i</w:t>
      </w:r>
      <w:r w:rsidRPr="009372DA">
        <w:rPr>
          <w:rFonts w:ascii="Arial" w:hAnsi="Arial" w:cs="Arial"/>
          <w:sz w:val="24"/>
          <w:szCs w:val="24"/>
        </w:rPr>
        <w:t>ng</w:t>
      </w:r>
      <w:r>
        <w:rPr>
          <w:rFonts w:ascii="Arial" w:hAnsi="Arial" w:cs="Arial"/>
          <w:sz w:val="24"/>
          <w:szCs w:val="24"/>
        </w:rPr>
        <w:t>lês e espanhol, e palavras-chave esclerose lateral amiotrófica</w:t>
      </w:r>
      <w:r w:rsidRPr="009372DA">
        <w:rPr>
          <w:rFonts w:ascii="Arial" w:hAnsi="Arial" w:cs="Arial"/>
          <w:sz w:val="24"/>
          <w:szCs w:val="24"/>
        </w:rPr>
        <w:t xml:space="preserve">, </w:t>
      </w:r>
      <w:r>
        <w:rPr>
          <w:rFonts w:ascii="Arial" w:hAnsi="Arial" w:cs="Arial"/>
          <w:sz w:val="24"/>
          <w:szCs w:val="24"/>
        </w:rPr>
        <w:t>neurônios motores</w:t>
      </w:r>
      <w:r w:rsidRPr="009372DA">
        <w:rPr>
          <w:rFonts w:ascii="Arial" w:hAnsi="Arial" w:cs="Arial"/>
          <w:sz w:val="24"/>
          <w:szCs w:val="24"/>
        </w:rPr>
        <w:t xml:space="preserve"> e </w:t>
      </w:r>
      <w:r>
        <w:rPr>
          <w:rFonts w:ascii="Arial" w:hAnsi="Arial" w:cs="Arial"/>
          <w:sz w:val="24"/>
          <w:szCs w:val="24"/>
        </w:rPr>
        <w:t xml:space="preserve">degeneração neurológica. Foram consultados </w:t>
      </w:r>
      <w:proofErr w:type="gramStart"/>
      <w:r>
        <w:rPr>
          <w:rFonts w:ascii="Arial" w:hAnsi="Arial" w:cs="Arial"/>
          <w:sz w:val="24"/>
          <w:szCs w:val="24"/>
        </w:rPr>
        <w:t>5</w:t>
      </w:r>
      <w:proofErr w:type="gramEnd"/>
      <w:r w:rsidRPr="009372DA">
        <w:rPr>
          <w:rFonts w:ascii="Arial" w:hAnsi="Arial" w:cs="Arial"/>
          <w:sz w:val="24"/>
          <w:szCs w:val="24"/>
        </w:rPr>
        <w:t xml:space="preserve"> livros</w:t>
      </w:r>
      <w:r>
        <w:rPr>
          <w:rFonts w:ascii="Arial" w:hAnsi="Arial" w:cs="Arial"/>
          <w:sz w:val="24"/>
          <w:szCs w:val="24"/>
        </w:rPr>
        <w:t>, 5 artigos em revistas, 7 sites especializados no assunto.</w:t>
      </w:r>
    </w:p>
    <w:p w:rsidR="00504750" w:rsidRDefault="00504750" w:rsidP="00504750">
      <w:pPr>
        <w:spacing w:after="0" w:line="360" w:lineRule="auto"/>
        <w:jc w:val="both"/>
        <w:rPr>
          <w:rFonts w:ascii="Arial" w:hAnsi="Arial" w:cs="Arial"/>
          <w:sz w:val="24"/>
          <w:szCs w:val="24"/>
        </w:rPr>
      </w:pPr>
    </w:p>
    <w:p w:rsidR="00A96F2B" w:rsidRDefault="00504750" w:rsidP="00A96F2B">
      <w:pPr>
        <w:spacing w:after="0" w:line="360" w:lineRule="auto"/>
        <w:jc w:val="both"/>
        <w:rPr>
          <w:rFonts w:ascii="Arial" w:hAnsi="Arial" w:cs="Arial"/>
          <w:b/>
          <w:sz w:val="24"/>
          <w:szCs w:val="24"/>
        </w:rPr>
      </w:pPr>
      <w:r>
        <w:rPr>
          <w:rFonts w:ascii="Arial" w:hAnsi="Arial" w:cs="Arial"/>
          <w:b/>
          <w:sz w:val="24"/>
          <w:szCs w:val="24"/>
        </w:rPr>
        <w:t xml:space="preserve">3. REVISÃO </w:t>
      </w:r>
      <w:r w:rsidR="00A96F2B">
        <w:rPr>
          <w:rFonts w:ascii="Arial" w:hAnsi="Arial" w:cs="Arial"/>
          <w:b/>
          <w:sz w:val="24"/>
          <w:szCs w:val="24"/>
        </w:rPr>
        <w:t>DE LITERATURA</w:t>
      </w:r>
    </w:p>
    <w:p w:rsidR="00A96F2B" w:rsidRDefault="00A96F2B" w:rsidP="00A96F2B">
      <w:pPr>
        <w:spacing w:after="0" w:line="360" w:lineRule="auto"/>
        <w:jc w:val="both"/>
        <w:rPr>
          <w:rFonts w:ascii="Arial" w:hAnsi="Arial" w:cs="Arial"/>
          <w:b/>
          <w:sz w:val="24"/>
          <w:szCs w:val="24"/>
        </w:rPr>
      </w:pPr>
    </w:p>
    <w:p w:rsidR="00212AEF" w:rsidRPr="00A96F2B" w:rsidRDefault="00A96F2B" w:rsidP="00A96F2B">
      <w:pPr>
        <w:spacing w:after="0" w:line="360" w:lineRule="auto"/>
        <w:jc w:val="both"/>
        <w:rPr>
          <w:rFonts w:ascii="Arial" w:hAnsi="Arial" w:cs="Arial"/>
          <w:sz w:val="24"/>
          <w:szCs w:val="24"/>
        </w:rPr>
      </w:pPr>
      <w:proofErr w:type="gramStart"/>
      <w:r w:rsidRPr="00A96F2B">
        <w:rPr>
          <w:rFonts w:ascii="Arial" w:hAnsi="Arial" w:cs="Arial"/>
          <w:sz w:val="24"/>
          <w:szCs w:val="24"/>
        </w:rPr>
        <w:t>3</w:t>
      </w:r>
      <w:r w:rsidR="00DD00DC" w:rsidRPr="00A96F2B">
        <w:rPr>
          <w:rFonts w:ascii="Arial" w:hAnsi="Arial" w:cs="Arial"/>
          <w:sz w:val="24"/>
          <w:szCs w:val="24"/>
        </w:rPr>
        <w:t xml:space="preserve">.1 </w:t>
      </w:r>
      <w:r w:rsidR="00212AEF" w:rsidRPr="00A96F2B">
        <w:rPr>
          <w:rFonts w:ascii="Arial" w:hAnsi="Arial" w:cs="Arial"/>
          <w:sz w:val="24"/>
          <w:szCs w:val="24"/>
        </w:rPr>
        <w:t>HISTÓRIA</w:t>
      </w:r>
      <w:proofErr w:type="gramEnd"/>
      <w:r w:rsidR="00DD00DC" w:rsidRPr="00A96F2B">
        <w:rPr>
          <w:rFonts w:ascii="Arial" w:hAnsi="Arial" w:cs="Arial"/>
          <w:sz w:val="24"/>
          <w:szCs w:val="24"/>
        </w:rPr>
        <w:t xml:space="preserve"> DA ESCLEROSE LATERAL AMIOTRÓFICA</w:t>
      </w:r>
    </w:p>
    <w:p w:rsidR="00212AEF" w:rsidRDefault="00212AEF" w:rsidP="00DD00DC">
      <w:pPr>
        <w:spacing w:before="240" w:line="360" w:lineRule="auto"/>
        <w:ind w:firstLine="708"/>
        <w:jc w:val="both"/>
        <w:rPr>
          <w:rFonts w:ascii="Arial" w:hAnsi="Arial" w:cs="Arial"/>
          <w:sz w:val="24"/>
          <w:szCs w:val="24"/>
        </w:rPr>
      </w:pPr>
      <w:r>
        <w:rPr>
          <w:rFonts w:ascii="Arial" w:hAnsi="Arial" w:cs="Arial"/>
          <w:sz w:val="24"/>
          <w:szCs w:val="24"/>
        </w:rPr>
        <w:t xml:space="preserve">Apesar de ser uma patologia rara, a Esclerose Lateral Amiotrófica já é estudada desde o século passado. </w:t>
      </w:r>
      <w:r w:rsidRPr="00F61E15">
        <w:rPr>
          <w:rFonts w:ascii="Arial" w:hAnsi="Arial" w:cs="Arial"/>
          <w:sz w:val="24"/>
          <w:szCs w:val="24"/>
        </w:rPr>
        <w:t>Sir Charles Bell, famoso anatomista e cirurgião britânico</w:t>
      </w:r>
      <w:r>
        <w:rPr>
          <w:rFonts w:ascii="Arial" w:hAnsi="Arial" w:cs="Arial"/>
          <w:sz w:val="24"/>
          <w:szCs w:val="24"/>
        </w:rPr>
        <w:t>, em 1830, observou os primeiros indícios dessa doença, que causava paralisia progressiva dos membros e da língua nas pessoas (</w:t>
      </w:r>
      <w:r w:rsidR="00866491">
        <w:rPr>
          <w:rFonts w:ascii="Arial" w:hAnsi="Arial" w:cs="Arial"/>
          <w:sz w:val="24"/>
          <w:szCs w:val="24"/>
        </w:rPr>
        <w:t>TUDO SOBRE ELA, 2011</w:t>
      </w:r>
      <w:r w:rsidRPr="00800012">
        <w:rPr>
          <w:rFonts w:ascii="Arial" w:hAnsi="Arial" w:cs="Arial"/>
          <w:sz w:val="24"/>
          <w:szCs w:val="24"/>
        </w:rPr>
        <w:t>).</w:t>
      </w:r>
    </w:p>
    <w:p w:rsidR="00212AEF" w:rsidRDefault="00212AEF" w:rsidP="00212AEF">
      <w:pPr>
        <w:spacing w:before="240" w:line="360" w:lineRule="auto"/>
        <w:jc w:val="both"/>
        <w:rPr>
          <w:rFonts w:ascii="Arial" w:hAnsi="Arial" w:cs="Arial"/>
          <w:sz w:val="24"/>
          <w:szCs w:val="24"/>
        </w:rPr>
      </w:pPr>
      <w:r>
        <w:rPr>
          <w:rFonts w:ascii="Arial" w:hAnsi="Arial" w:cs="Arial"/>
          <w:sz w:val="24"/>
          <w:szCs w:val="24"/>
        </w:rPr>
        <w:tab/>
        <w:t xml:space="preserve">Em 1848, </w:t>
      </w:r>
      <w:r w:rsidRPr="00F61E15">
        <w:rPr>
          <w:rFonts w:ascii="Arial" w:hAnsi="Arial" w:cs="Arial"/>
          <w:sz w:val="24"/>
          <w:szCs w:val="24"/>
        </w:rPr>
        <w:t xml:space="preserve">François </w:t>
      </w:r>
      <w:proofErr w:type="spellStart"/>
      <w:r w:rsidRPr="00F61E15">
        <w:rPr>
          <w:rFonts w:ascii="Arial" w:hAnsi="Arial" w:cs="Arial"/>
          <w:sz w:val="24"/>
          <w:szCs w:val="24"/>
        </w:rPr>
        <w:t>Aran</w:t>
      </w:r>
      <w:proofErr w:type="spellEnd"/>
      <w:r w:rsidRPr="00F61E15">
        <w:rPr>
          <w:rFonts w:ascii="Arial" w:hAnsi="Arial" w:cs="Arial"/>
          <w:sz w:val="24"/>
          <w:szCs w:val="24"/>
        </w:rPr>
        <w:t>, famoso clínico e autor de textos médicos,</w:t>
      </w:r>
      <w:r>
        <w:rPr>
          <w:rFonts w:ascii="Arial" w:hAnsi="Arial" w:cs="Arial"/>
          <w:sz w:val="24"/>
          <w:szCs w:val="24"/>
        </w:rPr>
        <w:t xml:space="preserve"> descreveu a fraqueza muscular progressiva de origem neurológica (</w:t>
      </w:r>
      <w:r w:rsidR="00866491">
        <w:rPr>
          <w:rFonts w:ascii="Arial" w:hAnsi="Arial" w:cs="Arial"/>
          <w:sz w:val="24"/>
          <w:szCs w:val="24"/>
        </w:rPr>
        <w:t>TUDO SOBRE ELA, 2011</w:t>
      </w:r>
      <w:r w:rsidRPr="00800012">
        <w:rPr>
          <w:rFonts w:ascii="Arial" w:hAnsi="Arial" w:cs="Arial"/>
          <w:sz w:val="24"/>
          <w:szCs w:val="24"/>
        </w:rPr>
        <w:t>).</w:t>
      </w:r>
    </w:p>
    <w:p w:rsidR="00212AEF" w:rsidRDefault="00212AEF" w:rsidP="00212AEF">
      <w:pPr>
        <w:spacing w:before="240" w:line="360" w:lineRule="auto"/>
        <w:jc w:val="both"/>
        <w:rPr>
          <w:rFonts w:ascii="Arial" w:hAnsi="Arial" w:cs="Arial"/>
          <w:sz w:val="24"/>
          <w:szCs w:val="24"/>
        </w:rPr>
      </w:pPr>
      <w:r>
        <w:rPr>
          <w:rFonts w:ascii="Arial" w:hAnsi="Arial" w:cs="Arial"/>
          <w:sz w:val="24"/>
          <w:szCs w:val="24"/>
        </w:rPr>
        <w:tab/>
        <w:t xml:space="preserve">O primeiro caso reconhecido de ELA foi em 1853, </w:t>
      </w:r>
      <w:r w:rsidRPr="00F61E15">
        <w:rPr>
          <w:rFonts w:ascii="Arial" w:hAnsi="Arial" w:cs="Arial"/>
          <w:sz w:val="24"/>
          <w:szCs w:val="24"/>
        </w:rPr>
        <w:t xml:space="preserve">o de </w:t>
      </w:r>
      <w:proofErr w:type="spellStart"/>
      <w:r w:rsidRPr="00F61E15">
        <w:rPr>
          <w:rFonts w:ascii="Arial" w:hAnsi="Arial" w:cs="Arial"/>
          <w:sz w:val="24"/>
          <w:szCs w:val="24"/>
        </w:rPr>
        <w:t>Prosper</w:t>
      </w:r>
      <w:proofErr w:type="spellEnd"/>
      <w:r w:rsidRPr="00F61E15">
        <w:rPr>
          <w:rFonts w:ascii="Arial" w:hAnsi="Arial" w:cs="Arial"/>
          <w:sz w:val="24"/>
          <w:szCs w:val="24"/>
        </w:rPr>
        <w:t xml:space="preserve"> </w:t>
      </w:r>
      <w:proofErr w:type="spellStart"/>
      <w:r w:rsidRPr="00F61E15">
        <w:rPr>
          <w:rFonts w:ascii="Arial" w:hAnsi="Arial" w:cs="Arial"/>
          <w:sz w:val="24"/>
          <w:szCs w:val="24"/>
        </w:rPr>
        <w:t>Laconte</w:t>
      </w:r>
      <w:proofErr w:type="spellEnd"/>
      <w:r w:rsidRPr="00F61E15">
        <w:rPr>
          <w:rFonts w:ascii="Arial" w:hAnsi="Arial" w:cs="Arial"/>
          <w:sz w:val="24"/>
          <w:szCs w:val="24"/>
        </w:rPr>
        <w:t>, dono de um circo francês.</w:t>
      </w:r>
      <w:r>
        <w:rPr>
          <w:rFonts w:ascii="Arial" w:hAnsi="Arial" w:cs="Arial"/>
          <w:sz w:val="24"/>
          <w:szCs w:val="24"/>
        </w:rPr>
        <w:t xml:space="preserve"> Mas só em 1869 foram determinadas as características essenciais para o reconhecimento da Esclerose Lateral Amiotrófica, por dois médicos franceses, </w:t>
      </w:r>
      <w:proofErr w:type="spellStart"/>
      <w:r w:rsidRPr="00F61E15">
        <w:rPr>
          <w:rFonts w:ascii="Arial" w:hAnsi="Arial" w:cs="Arial"/>
          <w:sz w:val="24"/>
          <w:szCs w:val="24"/>
        </w:rPr>
        <w:t>Joffroy</w:t>
      </w:r>
      <w:proofErr w:type="spellEnd"/>
      <w:r w:rsidRPr="00F61E15">
        <w:rPr>
          <w:rFonts w:ascii="Arial" w:hAnsi="Arial" w:cs="Arial"/>
          <w:sz w:val="24"/>
          <w:szCs w:val="24"/>
        </w:rPr>
        <w:t xml:space="preserve"> e Jean-Martin </w:t>
      </w:r>
      <w:proofErr w:type="spellStart"/>
      <w:r w:rsidRPr="00F61E15">
        <w:rPr>
          <w:rFonts w:ascii="Arial" w:hAnsi="Arial" w:cs="Arial"/>
          <w:sz w:val="24"/>
          <w:szCs w:val="24"/>
        </w:rPr>
        <w:t>Charcot</w:t>
      </w:r>
      <w:proofErr w:type="spellEnd"/>
      <w:r>
        <w:rPr>
          <w:rFonts w:ascii="Arial" w:hAnsi="Arial" w:cs="Arial"/>
          <w:sz w:val="24"/>
          <w:szCs w:val="24"/>
        </w:rPr>
        <w:t xml:space="preserve">. </w:t>
      </w:r>
      <w:r w:rsidR="004C688C">
        <w:rPr>
          <w:rFonts w:ascii="Arial" w:hAnsi="Arial" w:cs="Arial"/>
          <w:sz w:val="24"/>
          <w:szCs w:val="24"/>
        </w:rPr>
        <w:t>Este foi</w:t>
      </w:r>
      <w:r>
        <w:rPr>
          <w:rFonts w:ascii="Arial" w:hAnsi="Arial" w:cs="Arial"/>
          <w:sz w:val="24"/>
          <w:szCs w:val="24"/>
        </w:rPr>
        <w:t xml:space="preserve"> o primeiro a relacionar os sintomas da patologia com os neurônios motores (</w:t>
      </w:r>
      <w:r w:rsidR="00866491">
        <w:rPr>
          <w:rFonts w:ascii="Arial" w:hAnsi="Arial" w:cs="Arial"/>
          <w:sz w:val="24"/>
          <w:szCs w:val="24"/>
        </w:rPr>
        <w:t>TUDO SOBRE ELA, 2011</w:t>
      </w:r>
      <w:r w:rsidRPr="00800012">
        <w:rPr>
          <w:rFonts w:ascii="Arial" w:hAnsi="Arial" w:cs="Arial"/>
          <w:sz w:val="24"/>
          <w:szCs w:val="24"/>
        </w:rPr>
        <w:t>).</w:t>
      </w:r>
    </w:p>
    <w:p w:rsidR="00285A5C" w:rsidRDefault="00212AEF" w:rsidP="00DD00DC">
      <w:pPr>
        <w:spacing w:before="240" w:line="360" w:lineRule="auto"/>
        <w:jc w:val="both"/>
        <w:rPr>
          <w:rFonts w:ascii="Arial" w:hAnsi="Arial" w:cs="Arial"/>
          <w:sz w:val="24"/>
          <w:szCs w:val="24"/>
        </w:rPr>
      </w:pPr>
      <w:r>
        <w:rPr>
          <w:rFonts w:ascii="Arial" w:hAnsi="Arial" w:cs="Arial"/>
          <w:sz w:val="24"/>
          <w:szCs w:val="24"/>
        </w:rPr>
        <w:lastRenderedPageBreak/>
        <w:tab/>
        <w:t xml:space="preserve">Com o interesse de outros médicos e cientistas pela doença ainda desconhecida em vários aspectos, avançou-se as pesquisas. Assim em 1933, </w:t>
      </w:r>
      <w:proofErr w:type="spellStart"/>
      <w:r>
        <w:rPr>
          <w:rFonts w:ascii="Arial" w:hAnsi="Arial" w:cs="Arial"/>
          <w:sz w:val="24"/>
          <w:szCs w:val="24"/>
        </w:rPr>
        <w:t>Brain</w:t>
      </w:r>
      <w:proofErr w:type="spellEnd"/>
      <w:r>
        <w:rPr>
          <w:rFonts w:ascii="Arial" w:hAnsi="Arial" w:cs="Arial"/>
          <w:sz w:val="24"/>
          <w:szCs w:val="24"/>
        </w:rPr>
        <w:t xml:space="preserve"> a caracterizou como Doença do Neurônio Motor (DNM), similarmente a outras doenças degenerativas, mas distintas (</w:t>
      </w:r>
      <w:r w:rsidR="00866491">
        <w:rPr>
          <w:rFonts w:ascii="Arial" w:hAnsi="Arial" w:cs="Arial"/>
          <w:sz w:val="24"/>
          <w:szCs w:val="24"/>
        </w:rPr>
        <w:t>TUDO SOBRE ELA, 2011</w:t>
      </w:r>
      <w:r w:rsidRPr="00800012">
        <w:rPr>
          <w:rFonts w:ascii="Arial" w:hAnsi="Arial" w:cs="Arial"/>
          <w:sz w:val="24"/>
          <w:szCs w:val="24"/>
        </w:rPr>
        <w:t>).</w:t>
      </w:r>
    </w:p>
    <w:p w:rsidR="00647A7E" w:rsidRDefault="00647A7E" w:rsidP="00DD00DC">
      <w:pPr>
        <w:spacing w:before="240" w:line="360" w:lineRule="auto"/>
        <w:jc w:val="both"/>
        <w:rPr>
          <w:rFonts w:ascii="Arial" w:hAnsi="Arial" w:cs="Arial"/>
          <w:sz w:val="24"/>
          <w:szCs w:val="24"/>
        </w:rPr>
      </w:pPr>
    </w:p>
    <w:p w:rsidR="00212AEF" w:rsidRPr="00A96F2B" w:rsidRDefault="00A96F2B" w:rsidP="00212AEF">
      <w:pPr>
        <w:spacing w:line="360" w:lineRule="auto"/>
        <w:jc w:val="both"/>
        <w:rPr>
          <w:rFonts w:ascii="Arial" w:hAnsi="Arial" w:cs="Arial"/>
          <w:sz w:val="24"/>
          <w:szCs w:val="24"/>
        </w:rPr>
      </w:pPr>
      <w:r w:rsidRPr="00A96F2B">
        <w:rPr>
          <w:rFonts w:ascii="Arial" w:hAnsi="Arial" w:cs="Arial"/>
          <w:sz w:val="24"/>
          <w:szCs w:val="24"/>
        </w:rPr>
        <w:t>3</w:t>
      </w:r>
      <w:r w:rsidR="00DD00DC" w:rsidRPr="00A96F2B">
        <w:rPr>
          <w:rFonts w:ascii="Arial" w:hAnsi="Arial" w:cs="Arial"/>
          <w:sz w:val="24"/>
          <w:szCs w:val="24"/>
        </w:rPr>
        <w:t xml:space="preserve">.2 </w:t>
      </w:r>
      <w:r w:rsidR="00212AEF" w:rsidRPr="00A96F2B">
        <w:rPr>
          <w:rFonts w:ascii="Arial" w:hAnsi="Arial" w:cs="Arial"/>
          <w:sz w:val="24"/>
          <w:szCs w:val="24"/>
        </w:rPr>
        <w:t>EPIDEMIOLOGIA</w:t>
      </w:r>
    </w:p>
    <w:p w:rsidR="00212AEF" w:rsidRDefault="00212AEF" w:rsidP="00212AEF">
      <w:pPr>
        <w:spacing w:line="360" w:lineRule="auto"/>
        <w:jc w:val="both"/>
        <w:rPr>
          <w:rFonts w:ascii="Arial" w:hAnsi="Arial" w:cs="Arial"/>
          <w:sz w:val="24"/>
          <w:szCs w:val="24"/>
        </w:rPr>
      </w:pPr>
      <w:r>
        <w:rPr>
          <w:rFonts w:ascii="Arial" w:hAnsi="Arial" w:cs="Arial"/>
          <w:sz w:val="24"/>
          <w:szCs w:val="24"/>
        </w:rPr>
        <w:tab/>
        <w:t>Não há um estudo claro onde se compare a ELA em populações de etnias diferentes ou área geográfica fora da América do Norte e da Europa, entretanto acredita-se que a sua incidência mundial seja semelhante (PEREIRA, 2006).</w:t>
      </w:r>
    </w:p>
    <w:p w:rsidR="00212AEF" w:rsidRDefault="00212AEF" w:rsidP="00212AEF">
      <w:pPr>
        <w:spacing w:line="360" w:lineRule="auto"/>
        <w:jc w:val="both"/>
        <w:rPr>
          <w:rFonts w:ascii="Arial" w:hAnsi="Arial" w:cs="Arial"/>
          <w:sz w:val="24"/>
          <w:szCs w:val="24"/>
        </w:rPr>
      </w:pPr>
      <w:r>
        <w:rPr>
          <w:rFonts w:ascii="Arial" w:hAnsi="Arial" w:cs="Arial"/>
          <w:sz w:val="24"/>
          <w:szCs w:val="24"/>
        </w:rPr>
        <w:tab/>
        <w:t xml:space="preserve">Presume-se que a prevalência </w:t>
      </w:r>
      <w:r w:rsidR="004C688C">
        <w:rPr>
          <w:rFonts w:ascii="Arial" w:hAnsi="Arial" w:cs="Arial"/>
          <w:sz w:val="24"/>
          <w:szCs w:val="24"/>
        </w:rPr>
        <w:t xml:space="preserve">no </w:t>
      </w:r>
      <w:r>
        <w:rPr>
          <w:rFonts w:ascii="Arial" w:hAnsi="Arial" w:cs="Arial"/>
          <w:sz w:val="24"/>
          <w:szCs w:val="24"/>
        </w:rPr>
        <w:t>mundo seja de 3 a 8 casos por 100.000 habitantes</w:t>
      </w:r>
      <w:r w:rsidR="004C688C">
        <w:rPr>
          <w:rFonts w:ascii="Arial" w:hAnsi="Arial" w:cs="Arial"/>
          <w:sz w:val="24"/>
          <w:szCs w:val="24"/>
        </w:rPr>
        <w:t>,</w:t>
      </w:r>
      <w:r w:rsidR="00285A5C">
        <w:rPr>
          <w:rFonts w:ascii="Arial" w:hAnsi="Arial" w:cs="Arial"/>
          <w:sz w:val="24"/>
          <w:szCs w:val="24"/>
        </w:rPr>
        <w:t xml:space="preserve"> e tend</w:t>
      </w:r>
      <w:r w:rsidR="00530CC0">
        <w:rPr>
          <w:rFonts w:ascii="Arial" w:hAnsi="Arial" w:cs="Arial"/>
          <w:sz w:val="24"/>
          <w:szCs w:val="24"/>
        </w:rPr>
        <w:t xml:space="preserve">o uma incidência </w:t>
      </w:r>
      <w:r>
        <w:rPr>
          <w:rFonts w:ascii="Arial" w:hAnsi="Arial" w:cs="Arial"/>
          <w:sz w:val="24"/>
          <w:szCs w:val="24"/>
        </w:rPr>
        <w:t xml:space="preserve">de </w:t>
      </w:r>
      <w:proofErr w:type="gramStart"/>
      <w:r>
        <w:rPr>
          <w:rFonts w:ascii="Arial" w:hAnsi="Arial" w:cs="Arial"/>
          <w:sz w:val="24"/>
          <w:szCs w:val="24"/>
        </w:rPr>
        <w:t>2</w:t>
      </w:r>
      <w:proofErr w:type="gramEnd"/>
      <w:r>
        <w:rPr>
          <w:rFonts w:ascii="Arial" w:hAnsi="Arial" w:cs="Arial"/>
          <w:sz w:val="24"/>
          <w:szCs w:val="24"/>
        </w:rPr>
        <w:t xml:space="preserve"> casos por 100.00</w:t>
      </w:r>
      <w:r w:rsidR="00A96F2B">
        <w:rPr>
          <w:rFonts w:ascii="Arial" w:hAnsi="Arial" w:cs="Arial"/>
          <w:sz w:val="24"/>
          <w:szCs w:val="24"/>
        </w:rPr>
        <w:t>0</w:t>
      </w:r>
      <w:r>
        <w:rPr>
          <w:rFonts w:ascii="Arial" w:hAnsi="Arial" w:cs="Arial"/>
          <w:sz w:val="24"/>
          <w:szCs w:val="24"/>
        </w:rPr>
        <w:t xml:space="preserve"> habitantes</w:t>
      </w:r>
      <w:r w:rsidR="00530CC0">
        <w:rPr>
          <w:rFonts w:ascii="Arial" w:hAnsi="Arial" w:cs="Arial"/>
          <w:sz w:val="24"/>
          <w:szCs w:val="24"/>
        </w:rPr>
        <w:t>/ano</w:t>
      </w:r>
      <w:r>
        <w:rPr>
          <w:rFonts w:ascii="Arial" w:hAnsi="Arial" w:cs="Arial"/>
          <w:sz w:val="24"/>
          <w:szCs w:val="24"/>
        </w:rPr>
        <w:t>. Porém, estudos isolados mostram que existem variações (SCARPA, 1988).</w:t>
      </w:r>
    </w:p>
    <w:p w:rsidR="00212AEF" w:rsidRDefault="00212AEF" w:rsidP="00212AEF">
      <w:pPr>
        <w:spacing w:line="360" w:lineRule="auto"/>
        <w:jc w:val="both"/>
        <w:rPr>
          <w:rFonts w:ascii="Arial" w:hAnsi="Arial" w:cs="Arial"/>
          <w:sz w:val="24"/>
          <w:szCs w:val="24"/>
        </w:rPr>
      </w:pPr>
      <w:r>
        <w:rPr>
          <w:rFonts w:ascii="Arial" w:hAnsi="Arial" w:cs="Arial"/>
          <w:sz w:val="24"/>
          <w:szCs w:val="24"/>
        </w:rPr>
        <w:tab/>
        <w:t>Nos Estados Unidos da América sabe-se que são diagnosticados 5.000 novos casos por ano, sendo que a metade dos pacientes vivem somen</w:t>
      </w:r>
      <w:r w:rsidR="004C688C">
        <w:rPr>
          <w:rFonts w:ascii="Arial" w:hAnsi="Arial" w:cs="Arial"/>
          <w:sz w:val="24"/>
          <w:szCs w:val="24"/>
        </w:rPr>
        <w:t xml:space="preserve">te </w:t>
      </w:r>
      <w:proofErr w:type="gramStart"/>
      <w:r w:rsidR="004C688C">
        <w:rPr>
          <w:rFonts w:ascii="Arial" w:hAnsi="Arial" w:cs="Arial"/>
          <w:sz w:val="24"/>
          <w:szCs w:val="24"/>
        </w:rPr>
        <w:t>3</w:t>
      </w:r>
      <w:proofErr w:type="gramEnd"/>
      <w:r w:rsidR="004C688C">
        <w:rPr>
          <w:rFonts w:ascii="Arial" w:hAnsi="Arial" w:cs="Arial"/>
          <w:sz w:val="24"/>
          <w:szCs w:val="24"/>
        </w:rPr>
        <w:t xml:space="preserve"> anos após o diagnóstico, em </w:t>
      </w:r>
      <w:r>
        <w:rPr>
          <w:rFonts w:ascii="Arial" w:hAnsi="Arial" w:cs="Arial"/>
          <w:sz w:val="24"/>
          <w:szCs w:val="24"/>
        </w:rPr>
        <w:t>torno de 20% vivem 5 anos e somente 10% vivem mais de dez anos (PEREIRA, 2006)</w:t>
      </w:r>
      <w:r w:rsidR="004C688C">
        <w:rPr>
          <w:rFonts w:ascii="Arial" w:hAnsi="Arial" w:cs="Arial"/>
          <w:sz w:val="24"/>
          <w:szCs w:val="24"/>
        </w:rPr>
        <w:t>.</w:t>
      </w:r>
    </w:p>
    <w:p w:rsidR="00212AEF" w:rsidRDefault="00212AEF" w:rsidP="00212AEF">
      <w:pPr>
        <w:spacing w:line="360" w:lineRule="auto"/>
        <w:jc w:val="both"/>
        <w:rPr>
          <w:rFonts w:ascii="Arial" w:hAnsi="Arial" w:cs="Arial"/>
          <w:sz w:val="24"/>
          <w:szCs w:val="24"/>
        </w:rPr>
      </w:pPr>
      <w:r>
        <w:rPr>
          <w:rFonts w:ascii="Arial" w:hAnsi="Arial" w:cs="Arial"/>
          <w:sz w:val="24"/>
          <w:szCs w:val="24"/>
        </w:rPr>
        <w:tab/>
        <w:t xml:space="preserve">Esta patologia acomete mais homens do que mulheres, embora estudos mais recentes mostrem que ambos os sexos estão sendo afetados de modo semelhante. O aumento de casos no sexo feminino deve-se provavelmente a exposição exacerbada a poluição ambiental ainda não identificada ou mudanças no estilo de vida, que as deixem expostas a potenciais tóxicos </w:t>
      </w:r>
      <w:r w:rsidR="00CE7EA5">
        <w:rPr>
          <w:rFonts w:ascii="Arial" w:hAnsi="Arial" w:cs="Arial"/>
          <w:sz w:val="24"/>
          <w:szCs w:val="24"/>
        </w:rPr>
        <w:t>que antigamente fossem associado</w:t>
      </w:r>
      <w:r>
        <w:rPr>
          <w:rFonts w:ascii="Arial" w:hAnsi="Arial" w:cs="Arial"/>
          <w:sz w:val="24"/>
          <w:szCs w:val="24"/>
        </w:rPr>
        <w:t xml:space="preserve">s </w:t>
      </w:r>
      <w:r w:rsidR="00CE7EA5">
        <w:rPr>
          <w:rFonts w:ascii="Arial" w:hAnsi="Arial" w:cs="Arial"/>
          <w:sz w:val="24"/>
          <w:szCs w:val="24"/>
        </w:rPr>
        <w:t>aos homens</w:t>
      </w:r>
      <w:r>
        <w:rPr>
          <w:rFonts w:ascii="Arial" w:hAnsi="Arial" w:cs="Arial"/>
          <w:sz w:val="24"/>
          <w:szCs w:val="24"/>
        </w:rPr>
        <w:t>, como o fumo e a exposição ocupacional (SCARPA, 1988).</w:t>
      </w:r>
    </w:p>
    <w:p w:rsidR="00212AEF" w:rsidRPr="006C1D62" w:rsidRDefault="00212AEF" w:rsidP="00212AEF">
      <w:pPr>
        <w:spacing w:line="360" w:lineRule="auto"/>
        <w:jc w:val="both"/>
        <w:rPr>
          <w:rFonts w:ascii="Arial" w:hAnsi="Arial" w:cs="Arial"/>
          <w:sz w:val="24"/>
          <w:szCs w:val="24"/>
        </w:rPr>
      </w:pPr>
      <w:r>
        <w:rPr>
          <w:rFonts w:ascii="Arial" w:hAnsi="Arial" w:cs="Arial"/>
          <w:sz w:val="24"/>
          <w:szCs w:val="24"/>
        </w:rPr>
        <w:tab/>
        <w:t>A idade média</w:t>
      </w:r>
      <w:r w:rsidR="00CE7EA5">
        <w:rPr>
          <w:rFonts w:ascii="Arial" w:hAnsi="Arial" w:cs="Arial"/>
          <w:sz w:val="24"/>
          <w:szCs w:val="24"/>
        </w:rPr>
        <w:t xml:space="preserve"> da aparição inicial está em </w:t>
      </w:r>
      <w:r>
        <w:rPr>
          <w:rFonts w:ascii="Arial" w:hAnsi="Arial" w:cs="Arial"/>
          <w:sz w:val="24"/>
          <w:szCs w:val="24"/>
        </w:rPr>
        <w:t xml:space="preserve">torno de 52 anos no Brasil, em comparação com a idade </w:t>
      </w:r>
      <w:r w:rsidR="00CE7EA5">
        <w:rPr>
          <w:rFonts w:ascii="Arial" w:hAnsi="Arial" w:cs="Arial"/>
          <w:sz w:val="24"/>
          <w:szCs w:val="24"/>
        </w:rPr>
        <w:t>média de países da Europa que</w:t>
      </w:r>
      <w:r>
        <w:rPr>
          <w:rFonts w:ascii="Arial" w:hAnsi="Arial" w:cs="Arial"/>
          <w:sz w:val="24"/>
          <w:szCs w:val="24"/>
        </w:rPr>
        <w:t xml:space="preserve"> está entre 59 </w:t>
      </w:r>
      <w:r w:rsidR="00CE7EA5">
        <w:rPr>
          <w:rFonts w:ascii="Arial" w:hAnsi="Arial" w:cs="Arial"/>
          <w:sz w:val="24"/>
          <w:szCs w:val="24"/>
        </w:rPr>
        <w:t>a</w:t>
      </w:r>
      <w:r>
        <w:rPr>
          <w:rFonts w:ascii="Arial" w:hAnsi="Arial" w:cs="Arial"/>
          <w:sz w:val="24"/>
          <w:szCs w:val="24"/>
        </w:rPr>
        <w:t xml:space="preserve"> 65 anos, sendo assim uma média relativamente baixa. Entretanto a mortalidade mundial de ELA ainda não está definida (WERNECK </w:t>
      </w:r>
      <w:proofErr w:type="gramStart"/>
      <w:r>
        <w:rPr>
          <w:rFonts w:ascii="Arial" w:hAnsi="Arial" w:cs="Arial"/>
          <w:i/>
          <w:sz w:val="24"/>
          <w:szCs w:val="24"/>
        </w:rPr>
        <w:t>et</w:t>
      </w:r>
      <w:proofErr w:type="gramEnd"/>
      <w:r>
        <w:rPr>
          <w:rFonts w:ascii="Arial" w:hAnsi="Arial" w:cs="Arial"/>
          <w:i/>
          <w:sz w:val="24"/>
          <w:szCs w:val="24"/>
        </w:rPr>
        <w:t xml:space="preserve"> al</w:t>
      </w:r>
      <w:r>
        <w:rPr>
          <w:rFonts w:ascii="Arial" w:hAnsi="Arial" w:cs="Arial"/>
          <w:sz w:val="24"/>
          <w:szCs w:val="24"/>
        </w:rPr>
        <w:t>, 2007).</w:t>
      </w:r>
    </w:p>
    <w:p w:rsidR="00212AEF" w:rsidRDefault="00212AEF" w:rsidP="00212AEF">
      <w:pPr>
        <w:spacing w:after="0" w:line="360" w:lineRule="auto"/>
        <w:jc w:val="both"/>
        <w:rPr>
          <w:rFonts w:ascii="Arial" w:hAnsi="Arial" w:cs="Arial"/>
          <w:sz w:val="24"/>
          <w:szCs w:val="24"/>
        </w:rPr>
      </w:pPr>
    </w:p>
    <w:p w:rsidR="00A96F2B" w:rsidRDefault="00A96F2B" w:rsidP="00212AEF">
      <w:pPr>
        <w:spacing w:after="0" w:line="360" w:lineRule="auto"/>
        <w:jc w:val="both"/>
        <w:rPr>
          <w:rFonts w:ascii="Arial" w:hAnsi="Arial" w:cs="Arial"/>
          <w:sz w:val="24"/>
          <w:szCs w:val="24"/>
        </w:rPr>
      </w:pPr>
    </w:p>
    <w:p w:rsidR="00A96F2B" w:rsidRPr="009372DA" w:rsidRDefault="00A96F2B" w:rsidP="00212AEF">
      <w:pPr>
        <w:spacing w:after="0" w:line="360" w:lineRule="auto"/>
        <w:jc w:val="both"/>
        <w:rPr>
          <w:rFonts w:ascii="Arial" w:hAnsi="Arial" w:cs="Arial"/>
          <w:sz w:val="24"/>
          <w:szCs w:val="24"/>
        </w:rPr>
      </w:pPr>
    </w:p>
    <w:p w:rsidR="00212AEF" w:rsidRPr="00A96F2B" w:rsidRDefault="00A96F2B" w:rsidP="00DD00DC">
      <w:pPr>
        <w:spacing w:after="0" w:line="360" w:lineRule="auto"/>
        <w:rPr>
          <w:rFonts w:ascii="Arial" w:hAnsi="Arial" w:cs="Arial"/>
          <w:sz w:val="24"/>
          <w:szCs w:val="24"/>
        </w:rPr>
      </w:pPr>
      <w:r w:rsidRPr="00A96F2B">
        <w:rPr>
          <w:rFonts w:ascii="Arial" w:hAnsi="Arial" w:cs="Arial"/>
          <w:sz w:val="24"/>
          <w:szCs w:val="24"/>
        </w:rPr>
        <w:lastRenderedPageBreak/>
        <w:t>3</w:t>
      </w:r>
      <w:r w:rsidR="00DD00DC" w:rsidRPr="00A96F2B">
        <w:rPr>
          <w:rFonts w:ascii="Arial" w:hAnsi="Arial" w:cs="Arial"/>
          <w:sz w:val="24"/>
          <w:szCs w:val="24"/>
        </w:rPr>
        <w:t xml:space="preserve">.3 </w:t>
      </w:r>
      <w:r w:rsidR="00212AEF" w:rsidRPr="00A96F2B">
        <w:rPr>
          <w:rFonts w:ascii="Arial" w:hAnsi="Arial" w:cs="Arial"/>
          <w:sz w:val="24"/>
          <w:szCs w:val="24"/>
        </w:rPr>
        <w:t>A ESCLEROSE LATERAL AMIOTRÓFICA E SUAS CAUSAS</w:t>
      </w:r>
    </w:p>
    <w:p w:rsidR="00DD00DC" w:rsidRPr="00DD00DC" w:rsidRDefault="00DD00DC" w:rsidP="00DD00DC">
      <w:pPr>
        <w:spacing w:after="0" w:line="360" w:lineRule="auto"/>
        <w:rPr>
          <w:rFonts w:ascii="Arial" w:hAnsi="Arial" w:cs="Arial"/>
          <w:b/>
          <w:sz w:val="24"/>
          <w:szCs w:val="24"/>
        </w:rPr>
      </w:pPr>
    </w:p>
    <w:p w:rsidR="00212AEF" w:rsidRDefault="00212AEF" w:rsidP="00212AEF">
      <w:pPr>
        <w:spacing w:after="0" w:line="360" w:lineRule="auto"/>
        <w:jc w:val="both"/>
        <w:rPr>
          <w:rFonts w:ascii="Arial" w:hAnsi="Arial" w:cs="Arial"/>
          <w:sz w:val="24"/>
          <w:szCs w:val="24"/>
        </w:rPr>
      </w:pPr>
      <w:r>
        <w:rPr>
          <w:rFonts w:ascii="Arial" w:hAnsi="Arial" w:cs="Arial"/>
          <w:sz w:val="24"/>
          <w:szCs w:val="24"/>
        </w:rPr>
        <w:tab/>
        <w:t>A esclerose lateral amiotrófica é uma patologia de causa desconhecida</w:t>
      </w:r>
      <w:r w:rsidR="0073631E">
        <w:rPr>
          <w:rFonts w:ascii="Arial" w:hAnsi="Arial" w:cs="Arial"/>
          <w:sz w:val="24"/>
          <w:szCs w:val="24"/>
        </w:rPr>
        <w:t>, embora a maioria dos estudos chegue à conclusão de que é de origem genética.</w:t>
      </w:r>
      <w:r>
        <w:rPr>
          <w:rFonts w:ascii="Arial" w:hAnsi="Arial" w:cs="Arial"/>
          <w:sz w:val="24"/>
          <w:szCs w:val="24"/>
        </w:rPr>
        <w:t xml:space="preserve"> </w:t>
      </w:r>
      <w:r w:rsidR="0073631E">
        <w:rPr>
          <w:rFonts w:ascii="Arial" w:hAnsi="Arial" w:cs="Arial"/>
          <w:sz w:val="24"/>
          <w:szCs w:val="24"/>
        </w:rPr>
        <w:t>Nela</w:t>
      </w:r>
      <w:r>
        <w:rPr>
          <w:rFonts w:ascii="Arial" w:hAnsi="Arial" w:cs="Arial"/>
          <w:sz w:val="24"/>
          <w:szCs w:val="24"/>
        </w:rPr>
        <w:t xml:space="preserve"> existe uma perda dos neurônios motores nos cornos anteriores da medula espinhal e os núcleos motores da parte inferior do tronco cerebral. À medida que essas células morrem, as fibras musculares que elas suprem sofrem atrofia. Essa degeneração neuronal pode ocorrer nos sistemas dos neurônios motores superiores e inferiores </w:t>
      </w:r>
      <w:r w:rsidRPr="009372DA">
        <w:rPr>
          <w:rFonts w:ascii="Arial" w:hAnsi="Arial" w:cs="Arial"/>
          <w:sz w:val="24"/>
          <w:szCs w:val="24"/>
        </w:rPr>
        <w:t>(SMELTZER e BARE, 2005).</w:t>
      </w:r>
    </w:p>
    <w:p w:rsidR="00212AEF" w:rsidRDefault="00212AEF" w:rsidP="00212AEF">
      <w:pPr>
        <w:spacing w:after="0" w:line="360" w:lineRule="auto"/>
        <w:ind w:firstLine="708"/>
        <w:jc w:val="both"/>
        <w:rPr>
          <w:rFonts w:ascii="Arial" w:hAnsi="Arial" w:cs="Arial"/>
          <w:sz w:val="24"/>
          <w:szCs w:val="24"/>
        </w:rPr>
      </w:pPr>
      <w:r>
        <w:rPr>
          <w:rFonts w:ascii="Arial" w:hAnsi="Arial" w:cs="Arial"/>
          <w:sz w:val="24"/>
          <w:szCs w:val="24"/>
        </w:rPr>
        <w:t xml:space="preserve">A </w:t>
      </w:r>
      <w:r w:rsidRPr="00BD6D6D">
        <w:rPr>
          <w:rFonts w:ascii="Arial" w:hAnsi="Arial" w:cs="Arial"/>
          <w:sz w:val="24"/>
          <w:szCs w:val="24"/>
        </w:rPr>
        <w:t>ELA esporádica</w:t>
      </w:r>
      <w:r>
        <w:rPr>
          <w:rFonts w:ascii="Arial" w:hAnsi="Arial" w:cs="Arial"/>
          <w:sz w:val="24"/>
          <w:szCs w:val="24"/>
        </w:rPr>
        <w:t xml:space="preserve"> é responsável por 80% de todos os cas</w:t>
      </w:r>
      <w:r w:rsidR="00741B4C">
        <w:rPr>
          <w:rFonts w:ascii="Arial" w:hAnsi="Arial" w:cs="Arial"/>
          <w:sz w:val="24"/>
          <w:szCs w:val="24"/>
        </w:rPr>
        <w:t>os de doenças do neurônio motor. A</w:t>
      </w:r>
      <w:r>
        <w:rPr>
          <w:rFonts w:ascii="Arial" w:hAnsi="Arial" w:cs="Arial"/>
          <w:sz w:val="24"/>
          <w:szCs w:val="24"/>
        </w:rPr>
        <w:t xml:space="preserve">credita-se que resulta de </w:t>
      </w:r>
      <w:r w:rsidRPr="00BD6D6D">
        <w:rPr>
          <w:rFonts w:ascii="Arial" w:hAnsi="Arial" w:cs="Arial"/>
          <w:sz w:val="24"/>
          <w:szCs w:val="24"/>
        </w:rPr>
        <w:t>mecanismo</w:t>
      </w:r>
      <w:r>
        <w:rPr>
          <w:rFonts w:ascii="Arial" w:hAnsi="Arial" w:cs="Arial"/>
          <w:sz w:val="24"/>
          <w:szCs w:val="24"/>
        </w:rPr>
        <w:t>s</w:t>
      </w:r>
      <w:r w:rsidRPr="00BD6D6D">
        <w:rPr>
          <w:rFonts w:ascii="Arial" w:hAnsi="Arial" w:cs="Arial"/>
          <w:sz w:val="24"/>
          <w:szCs w:val="24"/>
        </w:rPr>
        <w:t xml:space="preserve"> etiopatogênico</w:t>
      </w:r>
      <w:r>
        <w:rPr>
          <w:rFonts w:ascii="Arial" w:hAnsi="Arial" w:cs="Arial"/>
          <w:sz w:val="24"/>
          <w:szCs w:val="24"/>
        </w:rPr>
        <w:t xml:space="preserve">s multifatoriais. </w:t>
      </w:r>
      <w:r w:rsidRPr="00BD6D6D">
        <w:rPr>
          <w:rFonts w:ascii="Arial" w:hAnsi="Arial" w:cs="Arial"/>
          <w:sz w:val="24"/>
          <w:szCs w:val="24"/>
        </w:rPr>
        <w:t>Entre as etiologias sugeridas, a principal é a</w:t>
      </w:r>
      <w:r w:rsidRPr="002F2383">
        <w:rPr>
          <w:rFonts w:ascii="Arial" w:hAnsi="Arial" w:cs="Arial"/>
          <w:sz w:val="24"/>
          <w:szCs w:val="24"/>
        </w:rPr>
        <w:t xml:space="preserve"> </w:t>
      </w:r>
      <w:r>
        <w:rPr>
          <w:rFonts w:ascii="Arial" w:hAnsi="Arial" w:cs="Arial"/>
          <w:sz w:val="24"/>
          <w:szCs w:val="24"/>
        </w:rPr>
        <w:t xml:space="preserve">excitação excessiva </w:t>
      </w:r>
      <w:r w:rsidRPr="00BD6D6D">
        <w:rPr>
          <w:rFonts w:ascii="Arial" w:hAnsi="Arial" w:cs="Arial"/>
          <w:sz w:val="24"/>
          <w:szCs w:val="24"/>
        </w:rPr>
        <w:t xml:space="preserve">pelo neurotransmissor glutamato. Mas também há evidências </w:t>
      </w:r>
      <w:r>
        <w:rPr>
          <w:rFonts w:ascii="Arial" w:hAnsi="Arial" w:cs="Arial"/>
          <w:sz w:val="24"/>
          <w:szCs w:val="24"/>
        </w:rPr>
        <w:t>sugerindo participação da morte</w:t>
      </w:r>
      <w:r w:rsidRPr="00BD6D6D">
        <w:rPr>
          <w:rFonts w:ascii="Arial" w:hAnsi="Arial" w:cs="Arial"/>
          <w:sz w:val="24"/>
          <w:szCs w:val="24"/>
        </w:rPr>
        <w:t xml:space="preserve"> celular programada (apoptose), do acúmulo de neurofilamentos, </w:t>
      </w:r>
      <w:r>
        <w:rPr>
          <w:rFonts w:ascii="Arial" w:hAnsi="Arial" w:cs="Arial"/>
          <w:sz w:val="24"/>
          <w:szCs w:val="24"/>
        </w:rPr>
        <w:t xml:space="preserve">de </w:t>
      </w:r>
      <w:r w:rsidRPr="00BD6D6D">
        <w:rPr>
          <w:rFonts w:ascii="Arial" w:hAnsi="Arial" w:cs="Arial"/>
          <w:sz w:val="24"/>
          <w:szCs w:val="24"/>
        </w:rPr>
        <w:t>alterações da imunidade, de traumas físicos, d</w:t>
      </w:r>
      <w:r>
        <w:rPr>
          <w:rFonts w:ascii="Arial" w:hAnsi="Arial" w:cs="Arial"/>
          <w:sz w:val="24"/>
          <w:szCs w:val="24"/>
        </w:rPr>
        <w:t xml:space="preserve">e infecções virais persistentes </w:t>
      </w:r>
      <w:r w:rsidRPr="00BD6D6D">
        <w:rPr>
          <w:rFonts w:ascii="Arial" w:hAnsi="Arial" w:cs="Arial"/>
          <w:sz w:val="24"/>
          <w:szCs w:val="24"/>
        </w:rPr>
        <w:t>do processo de envelhecimento com deficiênc</w:t>
      </w:r>
      <w:r>
        <w:rPr>
          <w:rFonts w:ascii="Arial" w:hAnsi="Arial" w:cs="Arial"/>
          <w:sz w:val="24"/>
          <w:szCs w:val="24"/>
        </w:rPr>
        <w:t xml:space="preserve">ia relativa de </w:t>
      </w:r>
      <w:r w:rsidRPr="00BD6D6D">
        <w:rPr>
          <w:rFonts w:ascii="Arial" w:hAnsi="Arial" w:cs="Arial"/>
          <w:sz w:val="24"/>
          <w:szCs w:val="24"/>
        </w:rPr>
        <w:t>vitamina E, e até mesmo de fatores ambientais químicos (como contato com inseticidas na lavoura) e físicos (radiações resultantes de explosões nucleares)</w:t>
      </w:r>
      <w:r>
        <w:rPr>
          <w:rFonts w:ascii="Arial" w:hAnsi="Arial" w:cs="Arial"/>
          <w:sz w:val="24"/>
          <w:szCs w:val="24"/>
        </w:rPr>
        <w:t xml:space="preserve"> (SILVA</w:t>
      </w:r>
      <w:r w:rsidR="00B70119">
        <w:rPr>
          <w:rFonts w:ascii="Arial" w:hAnsi="Arial" w:cs="Arial"/>
          <w:sz w:val="24"/>
          <w:szCs w:val="24"/>
        </w:rPr>
        <w:t>, 2006</w:t>
      </w:r>
      <w:r>
        <w:rPr>
          <w:rFonts w:ascii="Arial" w:hAnsi="Arial" w:cs="Arial"/>
          <w:sz w:val="24"/>
          <w:szCs w:val="24"/>
        </w:rPr>
        <w:t>)</w:t>
      </w:r>
      <w:r w:rsidRPr="00BD6D6D">
        <w:rPr>
          <w:rFonts w:ascii="Arial" w:hAnsi="Arial" w:cs="Arial"/>
          <w:sz w:val="24"/>
          <w:szCs w:val="24"/>
        </w:rPr>
        <w:t>.</w:t>
      </w:r>
    </w:p>
    <w:p w:rsidR="008A156D" w:rsidRDefault="00212AEF" w:rsidP="00212AEF">
      <w:pPr>
        <w:spacing w:after="0" w:line="360" w:lineRule="auto"/>
        <w:jc w:val="both"/>
        <w:rPr>
          <w:rFonts w:ascii="Arial" w:hAnsi="Arial" w:cs="Arial"/>
          <w:sz w:val="24"/>
          <w:szCs w:val="24"/>
        </w:rPr>
      </w:pPr>
      <w:r>
        <w:rPr>
          <w:rFonts w:ascii="Arial" w:hAnsi="Arial" w:cs="Arial"/>
          <w:sz w:val="24"/>
          <w:szCs w:val="24"/>
        </w:rPr>
        <w:tab/>
        <w:t xml:space="preserve">Existem várias hipóteses discutidas que tentam solucionar a causa da ELA, inclusive a de doença auto-imune e o comprometimento por radicais livres. </w:t>
      </w:r>
      <w:r w:rsidR="008A156D">
        <w:rPr>
          <w:rFonts w:ascii="Arial" w:hAnsi="Arial" w:cs="Arial"/>
          <w:sz w:val="24"/>
          <w:szCs w:val="24"/>
        </w:rPr>
        <w:t>Além disso</w:t>
      </w:r>
      <w:r w:rsidR="00E310AE">
        <w:rPr>
          <w:rFonts w:ascii="Arial" w:hAnsi="Arial" w:cs="Arial"/>
          <w:sz w:val="24"/>
          <w:szCs w:val="24"/>
        </w:rPr>
        <w:t>,</w:t>
      </w:r>
      <w:r w:rsidR="008A156D">
        <w:rPr>
          <w:rFonts w:ascii="Arial" w:hAnsi="Arial" w:cs="Arial"/>
          <w:sz w:val="24"/>
          <w:szCs w:val="24"/>
        </w:rPr>
        <w:t xml:space="preserve"> há um consenso de</w:t>
      </w:r>
      <w:r w:rsidR="008A156D" w:rsidRPr="008A156D">
        <w:rPr>
          <w:rFonts w:ascii="Arial" w:hAnsi="Arial" w:cs="Arial"/>
          <w:sz w:val="24"/>
          <w:szCs w:val="24"/>
        </w:rPr>
        <w:t xml:space="preserve"> que existe uma via bioquímica comum para a esclerose lateral amiotrófica familiar e esporádica</w:t>
      </w:r>
      <w:r w:rsidR="008A156D">
        <w:rPr>
          <w:rFonts w:ascii="Arial" w:hAnsi="Arial" w:cs="Arial"/>
          <w:sz w:val="24"/>
          <w:szCs w:val="24"/>
        </w:rPr>
        <w:t xml:space="preserve"> </w:t>
      </w:r>
      <w:r w:rsidRPr="009372DA">
        <w:rPr>
          <w:rFonts w:ascii="Arial" w:hAnsi="Arial" w:cs="Arial"/>
          <w:sz w:val="24"/>
          <w:szCs w:val="24"/>
        </w:rPr>
        <w:t>(SMELTZER e BARE, 2005).</w:t>
      </w:r>
    </w:p>
    <w:p w:rsidR="00212AEF" w:rsidRPr="009372DA" w:rsidRDefault="00212AEF" w:rsidP="00212AEF">
      <w:pPr>
        <w:spacing w:after="0" w:line="360" w:lineRule="auto"/>
        <w:ind w:firstLine="708"/>
        <w:jc w:val="both"/>
        <w:rPr>
          <w:rFonts w:ascii="Arial" w:hAnsi="Arial" w:cs="Arial"/>
          <w:sz w:val="24"/>
          <w:szCs w:val="24"/>
        </w:rPr>
      </w:pPr>
      <w:r w:rsidRPr="00784992">
        <w:rPr>
          <w:rFonts w:ascii="Arial" w:hAnsi="Arial" w:cs="Arial"/>
          <w:sz w:val="24"/>
          <w:szCs w:val="24"/>
        </w:rPr>
        <w:t>O papel da imunidade na ELA ainda é controvertido.</w:t>
      </w:r>
      <w:r>
        <w:rPr>
          <w:rFonts w:ascii="Arial" w:hAnsi="Arial" w:cs="Arial"/>
          <w:sz w:val="24"/>
          <w:szCs w:val="24"/>
        </w:rPr>
        <w:t xml:space="preserve"> </w:t>
      </w:r>
      <w:r w:rsidRPr="00784992">
        <w:rPr>
          <w:rFonts w:ascii="Arial" w:hAnsi="Arial" w:cs="Arial"/>
          <w:sz w:val="24"/>
          <w:szCs w:val="24"/>
        </w:rPr>
        <w:t>O aumento da imunidade na ELA foi sugerido por evidências tais como a presença de infiltração de macrófagos e linfócitos nos locais de lesão, ativação de microglia e marcadores MHC-I e II / HLA-DR. Além disso, foram detectados anticorpos com ação antineuronal, anti canal de cálcio, capazes, em estudos “in vitro”, de aumentar a corrente de cálcio intrac</w:t>
      </w:r>
      <w:r>
        <w:rPr>
          <w:rFonts w:ascii="Arial" w:hAnsi="Arial" w:cs="Arial"/>
          <w:sz w:val="24"/>
          <w:szCs w:val="24"/>
        </w:rPr>
        <w:t xml:space="preserve">elular e provocar citoxicidade. </w:t>
      </w:r>
      <w:r w:rsidRPr="00784992">
        <w:rPr>
          <w:rFonts w:ascii="Arial" w:hAnsi="Arial" w:cs="Arial"/>
          <w:sz w:val="24"/>
          <w:szCs w:val="24"/>
        </w:rPr>
        <w:t>Entretanto, até o momento, tentativas de inibir a imunidade na ELA não resultaram em cura da doença</w:t>
      </w:r>
      <w:r>
        <w:rPr>
          <w:rFonts w:ascii="Arial" w:hAnsi="Arial" w:cs="Arial"/>
          <w:sz w:val="24"/>
          <w:szCs w:val="24"/>
        </w:rPr>
        <w:t xml:space="preserve"> (SILVA</w:t>
      </w:r>
      <w:r w:rsidR="00B70119">
        <w:rPr>
          <w:rFonts w:ascii="Arial" w:hAnsi="Arial" w:cs="Arial"/>
          <w:sz w:val="24"/>
          <w:szCs w:val="24"/>
        </w:rPr>
        <w:t>, 2006</w:t>
      </w:r>
      <w:r>
        <w:rPr>
          <w:rFonts w:ascii="Arial" w:hAnsi="Arial" w:cs="Arial"/>
          <w:sz w:val="24"/>
          <w:szCs w:val="24"/>
        </w:rPr>
        <w:t>).</w:t>
      </w:r>
      <w:r w:rsidRPr="00784992">
        <w:rPr>
          <w:rFonts w:ascii="Arial" w:hAnsi="Arial" w:cs="Arial"/>
          <w:sz w:val="24"/>
          <w:szCs w:val="24"/>
        </w:rPr>
        <w:t xml:space="preserve">  </w:t>
      </w:r>
    </w:p>
    <w:p w:rsidR="00212AEF" w:rsidRDefault="00212AEF" w:rsidP="00212AEF">
      <w:pPr>
        <w:spacing w:after="0" w:line="360" w:lineRule="auto"/>
        <w:jc w:val="both"/>
        <w:rPr>
          <w:rFonts w:ascii="Arial" w:hAnsi="Arial" w:cs="Arial"/>
          <w:sz w:val="24"/>
          <w:szCs w:val="24"/>
        </w:rPr>
      </w:pPr>
    </w:p>
    <w:p w:rsidR="00A96F2B" w:rsidRDefault="00A96F2B" w:rsidP="00212AEF">
      <w:pPr>
        <w:spacing w:after="0" w:line="360" w:lineRule="auto"/>
        <w:jc w:val="both"/>
        <w:rPr>
          <w:rFonts w:ascii="Arial" w:hAnsi="Arial" w:cs="Arial"/>
          <w:sz w:val="24"/>
          <w:szCs w:val="24"/>
        </w:rPr>
      </w:pPr>
    </w:p>
    <w:p w:rsidR="00A96F2B" w:rsidRDefault="00A96F2B" w:rsidP="00212AEF">
      <w:pPr>
        <w:spacing w:after="0" w:line="360" w:lineRule="auto"/>
        <w:jc w:val="both"/>
        <w:rPr>
          <w:rFonts w:ascii="Arial" w:hAnsi="Arial" w:cs="Arial"/>
          <w:sz w:val="24"/>
          <w:szCs w:val="24"/>
        </w:rPr>
      </w:pPr>
    </w:p>
    <w:p w:rsidR="00212AEF" w:rsidRPr="00A96F2B" w:rsidRDefault="00A96F2B" w:rsidP="00DD00DC">
      <w:pPr>
        <w:spacing w:after="0" w:line="360" w:lineRule="auto"/>
        <w:jc w:val="both"/>
        <w:rPr>
          <w:rFonts w:ascii="Arial" w:hAnsi="Arial" w:cs="Arial"/>
          <w:sz w:val="24"/>
          <w:szCs w:val="24"/>
        </w:rPr>
      </w:pPr>
      <w:r w:rsidRPr="00A96F2B">
        <w:rPr>
          <w:rFonts w:ascii="Arial" w:hAnsi="Arial" w:cs="Arial"/>
          <w:sz w:val="24"/>
          <w:szCs w:val="24"/>
        </w:rPr>
        <w:lastRenderedPageBreak/>
        <w:t>3</w:t>
      </w:r>
      <w:r w:rsidR="00DD00DC" w:rsidRPr="00A96F2B">
        <w:rPr>
          <w:rFonts w:ascii="Arial" w:hAnsi="Arial" w:cs="Arial"/>
          <w:sz w:val="24"/>
          <w:szCs w:val="24"/>
        </w:rPr>
        <w:t xml:space="preserve">.4 </w:t>
      </w:r>
      <w:r w:rsidR="00212AEF" w:rsidRPr="00A96F2B">
        <w:rPr>
          <w:rFonts w:ascii="Arial" w:hAnsi="Arial" w:cs="Arial"/>
          <w:sz w:val="24"/>
          <w:szCs w:val="24"/>
        </w:rPr>
        <w:t>FISIOPATOLOGIA E FATOR GENÉTICO</w:t>
      </w:r>
      <w:r w:rsidR="00606AD2" w:rsidRPr="00A96F2B">
        <w:rPr>
          <w:rFonts w:ascii="Arial" w:hAnsi="Arial" w:cs="Arial"/>
          <w:sz w:val="24"/>
          <w:szCs w:val="24"/>
        </w:rPr>
        <w:t xml:space="preserve"> </w:t>
      </w:r>
    </w:p>
    <w:p w:rsidR="00DD00DC" w:rsidRPr="00DD00DC" w:rsidRDefault="00DD00DC" w:rsidP="00DD00DC"/>
    <w:p w:rsidR="00684E89" w:rsidRPr="0073278C" w:rsidRDefault="00684E89" w:rsidP="00684E89">
      <w:pPr>
        <w:spacing w:line="360" w:lineRule="auto"/>
        <w:ind w:firstLine="708"/>
        <w:jc w:val="both"/>
        <w:rPr>
          <w:rFonts w:ascii="Arial" w:hAnsi="Arial" w:cs="Arial"/>
          <w:sz w:val="24"/>
          <w:szCs w:val="24"/>
        </w:rPr>
      </w:pPr>
      <w:r w:rsidRPr="0073278C">
        <w:rPr>
          <w:rFonts w:ascii="Arial" w:hAnsi="Arial" w:cs="Arial"/>
          <w:sz w:val="24"/>
          <w:szCs w:val="24"/>
        </w:rPr>
        <w:t>Uma equipe de cientistas dispostos a entender a fisiopatologia da doença descobriram um gene, no braço longo do cromossomo 21, que codifica a enzima conhecida como superóxido</w:t>
      </w:r>
      <w:r w:rsidR="00C31A7B">
        <w:rPr>
          <w:rFonts w:ascii="Arial" w:hAnsi="Arial" w:cs="Arial"/>
          <w:sz w:val="24"/>
          <w:szCs w:val="24"/>
        </w:rPr>
        <w:t xml:space="preserve"> </w:t>
      </w:r>
      <w:proofErr w:type="spellStart"/>
      <w:r w:rsidRPr="0073278C">
        <w:rPr>
          <w:rFonts w:ascii="Arial" w:hAnsi="Arial" w:cs="Arial"/>
          <w:sz w:val="24"/>
          <w:szCs w:val="24"/>
        </w:rPr>
        <w:t>dismutase</w:t>
      </w:r>
      <w:proofErr w:type="spellEnd"/>
      <w:r>
        <w:rPr>
          <w:rFonts w:ascii="Arial" w:hAnsi="Arial" w:cs="Arial"/>
          <w:sz w:val="24"/>
          <w:szCs w:val="24"/>
        </w:rPr>
        <w:t xml:space="preserve"> (</w:t>
      </w:r>
      <w:proofErr w:type="spellStart"/>
      <w:proofErr w:type="gramStart"/>
      <w:r w:rsidRPr="0073278C">
        <w:rPr>
          <w:rFonts w:ascii="Arial" w:hAnsi="Arial" w:cs="Arial"/>
          <w:sz w:val="24"/>
          <w:szCs w:val="24"/>
        </w:rPr>
        <w:t>CuZnSOD</w:t>
      </w:r>
      <w:proofErr w:type="spellEnd"/>
      <w:proofErr w:type="gramEnd"/>
      <w:r>
        <w:rPr>
          <w:rFonts w:ascii="Arial" w:hAnsi="Arial" w:cs="Arial"/>
          <w:sz w:val="24"/>
          <w:szCs w:val="24"/>
        </w:rPr>
        <w:t xml:space="preserve"> - </w:t>
      </w:r>
      <w:r w:rsidRPr="0073278C">
        <w:rPr>
          <w:rFonts w:ascii="Arial" w:hAnsi="Arial" w:cs="Arial"/>
          <w:sz w:val="24"/>
          <w:szCs w:val="24"/>
        </w:rPr>
        <w:t xml:space="preserve">SOD1), </w:t>
      </w:r>
      <w:r w:rsidR="00A72F76">
        <w:rPr>
          <w:rFonts w:ascii="Arial" w:hAnsi="Arial" w:cs="Arial"/>
          <w:sz w:val="24"/>
          <w:szCs w:val="24"/>
        </w:rPr>
        <w:t xml:space="preserve">que faz </w:t>
      </w:r>
      <w:r w:rsidRPr="0073278C">
        <w:rPr>
          <w:rFonts w:ascii="Arial" w:hAnsi="Arial" w:cs="Arial"/>
          <w:sz w:val="24"/>
          <w:szCs w:val="24"/>
        </w:rPr>
        <w:t>um mecanismo de defesa natural potente no corpo, responsável pela retirada dos radicais livres produzidos durante o</w:t>
      </w:r>
      <w:r w:rsidR="00A96F2B">
        <w:rPr>
          <w:rFonts w:ascii="Arial" w:hAnsi="Arial" w:cs="Arial"/>
          <w:sz w:val="24"/>
          <w:szCs w:val="24"/>
        </w:rPr>
        <w:t xml:space="preserve"> metabolismo normal (MAGALHÃES e</w:t>
      </w:r>
      <w:r w:rsidRPr="0073278C">
        <w:rPr>
          <w:rFonts w:ascii="Arial" w:hAnsi="Arial" w:cs="Arial"/>
          <w:sz w:val="24"/>
          <w:szCs w:val="24"/>
        </w:rPr>
        <w:t xml:space="preserve"> ZATZ, 2006).</w:t>
      </w:r>
    </w:p>
    <w:p w:rsidR="00684E89" w:rsidRPr="0073278C" w:rsidRDefault="00684E89" w:rsidP="00684E89">
      <w:pPr>
        <w:spacing w:line="360" w:lineRule="auto"/>
        <w:ind w:firstLine="708"/>
        <w:jc w:val="both"/>
        <w:rPr>
          <w:rFonts w:ascii="Arial" w:hAnsi="Arial" w:cs="Arial"/>
          <w:sz w:val="24"/>
          <w:szCs w:val="24"/>
        </w:rPr>
      </w:pPr>
      <w:r w:rsidRPr="0073278C">
        <w:rPr>
          <w:rFonts w:ascii="Arial" w:hAnsi="Arial" w:cs="Arial"/>
          <w:sz w:val="24"/>
          <w:szCs w:val="24"/>
        </w:rPr>
        <w:t>O gene SOD1 é composto de cinco exons que determinam o código de proteínas. Em pessoas com herança familiar pelo menos dois deles estavam mutados, assim alterando a sequência de aminoácidos que fazem parte da proteína codificada pelo gene, consequentemente modificando sua es</w:t>
      </w:r>
      <w:r w:rsidR="00A96F2B">
        <w:rPr>
          <w:rFonts w:ascii="Arial" w:hAnsi="Arial" w:cs="Arial"/>
          <w:sz w:val="24"/>
          <w:szCs w:val="24"/>
        </w:rPr>
        <w:t>trutura e/ou função (MAGALHÃES e</w:t>
      </w:r>
      <w:r w:rsidRPr="0073278C">
        <w:rPr>
          <w:rFonts w:ascii="Arial" w:hAnsi="Arial" w:cs="Arial"/>
          <w:sz w:val="24"/>
          <w:szCs w:val="24"/>
        </w:rPr>
        <w:t xml:space="preserve"> ZATZ, 2006).</w:t>
      </w:r>
    </w:p>
    <w:p w:rsidR="00684E89" w:rsidRPr="0073278C" w:rsidRDefault="00684E89" w:rsidP="00684E89">
      <w:pPr>
        <w:spacing w:line="360" w:lineRule="auto"/>
        <w:ind w:firstLine="708"/>
        <w:jc w:val="both"/>
        <w:rPr>
          <w:rFonts w:ascii="Arial" w:hAnsi="Arial" w:cs="Arial"/>
          <w:sz w:val="24"/>
          <w:szCs w:val="24"/>
        </w:rPr>
      </w:pPr>
      <w:r w:rsidRPr="0073278C">
        <w:rPr>
          <w:rFonts w:ascii="Arial" w:hAnsi="Arial" w:cs="Arial"/>
          <w:sz w:val="24"/>
          <w:szCs w:val="24"/>
        </w:rPr>
        <w:t xml:space="preserve">Dr. </w:t>
      </w:r>
      <w:proofErr w:type="spellStart"/>
      <w:r w:rsidRPr="0073278C">
        <w:rPr>
          <w:rFonts w:ascii="Arial" w:hAnsi="Arial" w:cs="Arial"/>
          <w:sz w:val="24"/>
          <w:szCs w:val="24"/>
        </w:rPr>
        <w:t>Dale</w:t>
      </w:r>
      <w:proofErr w:type="spellEnd"/>
      <w:r w:rsidRPr="0073278C">
        <w:rPr>
          <w:rFonts w:ascii="Arial" w:hAnsi="Arial" w:cs="Arial"/>
          <w:sz w:val="24"/>
          <w:szCs w:val="24"/>
        </w:rPr>
        <w:t xml:space="preserve"> </w:t>
      </w:r>
      <w:proofErr w:type="spellStart"/>
      <w:r w:rsidRPr="0073278C">
        <w:rPr>
          <w:rFonts w:ascii="Arial" w:hAnsi="Arial" w:cs="Arial"/>
          <w:sz w:val="24"/>
          <w:szCs w:val="24"/>
        </w:rPr>
        <w:t>Bredesen</w:t>
      </w:r>
      <w:proofErr w:type="spellEnd"/>
      <w:r w:rsidRPr="0073278C">
        <w:rPr>
          <w:rFonts w:ascii="Arial" w:hAnsi="Arial" w:cs="Arial"/>
          <w:sz w:val="24"/>
          <w:szCs w:val="24"/>
        </w:rPr>
        <w:t xml:space="preserve">, um neurobiólogo da Fundação de Pesquisa de Câncer </w:t>
      </w:r>
      <w:r w:rsidRPr="0005400E">
        <w:rPr>
          <w:rFonts w:ascii="Arial" w:hAnsi="Arial" w:cs="Arial"/>
          <w:i/>
          <w:sz w:val="24"/>
          <w:szCs w:val="24"/>
        </w:rPr>
        <w:t xml:space="preserve">La </w:t>
      </w:r>
      <w:proofErr w:type="spellStart"/>
      <w:r w:rsidRPr="0005400E">
        <w:rPr>
          <w:rFonts w:ascii="Arial" w:hAnsi="Arial" w:cs="Arial"/>
          <w:i/>
          <w:sz w:val="24"/>
          <w:szCs w:val="24"/>
        </w:rPr>
        <w:t>Jolla</w:t>
      </w:r>
      <w:proofErr w:type="spellEnd"/>
      <w:r w:rsidRPr="0073278C">
        <w:rPr>
          <w:rFonts w:ascii="Arial" w:hAnsi="Arial" w:cs="Arial"/>
          <w:sz w:val="24"/>
          <w:szCs w:val="24"/>
        </w:rPr>
        <w:t xml:space="preserve">, e o químico Dr. Joan </w:t>
      </w:r>
      <w:proofErr w:type="spellStart"/>
      <w:r w:rsidRPr="0073278C">
        <w:rPr>
          <w:rFonts w:ascii="Arial" w:hAnsi="Arial" w:cs="Arial"/>
          <w:sz w:val="24"/>
          <w:szCs w:val="24"/>
        </w:rPr>
        <w:t>Valentine</w:t>
      </w:r>
      <w:proofErr w:type="spellEnd"/>
      <w:r w:rsidRPr="0073278C">
        <w:rPr>
          <w:rFonts w:ascii="Arial" w:hAnsi="Arial" w:cs="Arial"/>
          <w:sz w:val="24"/>
          <w:szCs w:val="24"/>
        </w:rPr>
        <w:t xml:space="preserve"> na UCLA, relataram na revista </w:t>
      </w:r>
      <w:r w:rsidRPr="00A72F76">
        <w:rPr>
          <w:rFonts w:ascii="Arial" w:hAnsi="Arial" w:cs="Arial"/>
          <w:i/>
          <w:sz w:val="24"/>
          <w:szCs w:val="24"/>
        </w:rPr>
        <w:t>Science</w:t>
      </w:r>
      <w:r w:rsidRPr="0073278C">
        <w:rPr>
          <w:rFonts w:ascii="Arial" w:hAnsi="Arial" w:cs="Arial"/>
          <w:sz w:val="24"/>
          <w:szCs w:val="24"/>
        </w:rPr>
        <w:t xml:space="preserve"> como a enzima </w:t>
      </w:r>
      <w:proofErr w:type="spellStart"/>
      <w:proofErr w:type="gramStart"/>
      <w:r w:rsidRPr="0073278C">
        <w:rPr>
          <w:rFonts w:ascii="Arial" w:hAnsi="Arial" w:cs="Arial"/>
          <w:sz w:val="24"/>
          <w:szCs w:val="24"/>
        </w:rPr>
        <w:t>CuZnSOD</w:t>
      </w:r>
      <w:proofErr w:type="spellEnd"/>
      <w:proofErr w:type="gramEnd"/>
      <w:r w:rsidRPr="0073278C">
        <w:rPr>
          <w:rFonts w:ascii="Arial" w:hAnsi="Arial" w:cs="Arial"/>
          <w:sz w:val="24"/>
          <w:szCs w:val="24"/>
        </w:rPr>
        <w:t xml:space="preserve"> codificada pelo gene mutante causa a esclerose lateral amiotrófica. Em estudos com camundongos com o gene SOD1 </w:t>
      </w:r>
      <w:proofErr w:type="spellStart"/>
      <w:r w:rsidRPr="0073278C">
        <w:rPr>
          <w:rFonts w:ascii="Arial" w:hAnsi="Arial" w:cs="Arial"/>
          <w:sz w:val="24"/>
          <w:szCs w:val="24"/>
        </w:rPr>
        <w:t>mutado</w:t>
      </w:r>
      <w:proofErr w:type="spellEnd"/>
      <w:r w:rsidRPr="0073278C">
        <w:rPr>
          <w:rFonts w:ascii="Arial" w:hAnsi="Arial" w:cs="Arial"/>
          <w:sz w:val="24"/>
          <w:szCs w:val="24"/>
        </w:rPr>
        <w:t xml:space="preserve"> chegaram à conclusão de que a atividade da enzima transcrita não era reduzida, como haviam dito anteriormente. Há um ganho de alguma função tóxica ou reação oxidativa, provavelmente pelo acúmulo de radicais livres junto ao neurônio motor, comprometendo, inicialmente, suas funções e, em um segundo momento, levando-a </w:t>
      </w:r>
      <w:r w:rsidR="00A72F76" w:rsidRPr="0073278C">
        <w:rPr>
          <w:rFonts w:ascii="Arial" w:hAnsi="Arial" w:cs="Arial"/>
          <w:sz w:val="24"/>
          <w:szCs w:val="24"/>
        </w:rPr>
        <w:t>a</w:t>
      </w:r>
      <w:r w:rsidRPr="0073278C">
        <w:rPr>
          <w:rFonts w:ascii="Arial" w:hAnsi="Arial" w:cs="Arial"/>
          <w:sz w:val="24"/>
          <w:szCs w:val="24"/>
        </w:rPr>
        <w:t xml:space="preserve"> morte. Esse caráter é de herança au</w:t>
      </w:r>
      <w:r w:rsidR="00A96F2B">
        <w:rPr>
          <w:rFonts w:ascii="Arial" w:hAnsi="Arial" w:cs="Arial"/>
          <w:sz w:val="24"/>
          <w:szCs w:val="24"/>
        </w:rPr>
        <w:t>tossômica dominante (MAGALHÃES e</w:t>
      </w:r>
      <w:r w:rsidRPr="0073278C">
        <w:rPr>
          <w:rFonts w:ascii="Arial" w:hAnsi="Arial" w:cs="Arial"/>
          <w:sz w:val="24"/>
          <w:szCs w:val="24"/>
        </w:rPr>
        <w:t xml:space="preserve"> ZATZ, 2006).</w:t>
      </w:r>
    </w:p>
    <w:p w:rsidR="00212AEF" w:rsidRDefault="00684E89" w:rsidP="00684E89">
      <w:pPr>
        <w:spacing w:after="0" w:line="360" w:lineRule="auto"/>
        <w:ind w:firstLine="708"/>
        <w:jc w:val="both"/>
        <w:rPr>
          <w:rFonts w:ascii="Arial" w:hAnsi="Arial" w:cs="Arial"/>
          <w:sz w:val="24"/>
          <w:szCs w:val="24"/>
        </w:rPr>
      </w:pPr>
      <w:r>
        <w:rPr>
          <w:rFonts w:ascii="Arial" w:hAnsi="Arial" w:cs="Arial"/>
          <w:sz w:val="24"/>
          <w:szCs w:val="24"/>
        </w:rPr>
        <w:t xml:space="preserve"> </w:t>
      </w:r>
      <w:r w:rsidR="00212AEF" w:rsidRPr="00684E89">
        <w:rPr>
          <w:rFonts w:ascii="Arial" w:hAnsi="Arial" w:cs="Arial"/>
          <w:sz w:val="24"/>
          <w:szCs w:val="24"/>
        </w:rPr>
        <w:t xml:space="preserve">Já a herança autossômica recessiva é manifestada durante a fase </w:t>
      </w:r>
      <w:r w:rsidR="004C08FB" w:rsidRPr="00684E89">
        <w:rPr>
          <w:rFonts w:ascii="Arial" w:hAnsi="Arial" w:cs="Arial"/>
          <w:sz w:val="24"/>
          <w:szCs w:val="24"/>
        </w:rPr>
        <w:t>infanto-</w:t>
      </w:r>
      <w:r w:rsidR="00212AEF" w:rsidRPr="00684E89">
        <w:rPr>
          <w:rFonts w:ascii="Arial" w:hAnsi="Arial" w:cs="Arial"/>
          <w:sz w:val="24"/>
          <w:szCs w:val="24"/>
        </w:rPr>
        <w:t xml:space="preserve">juvenil e apresenta progressão lenta. Encontra-se associada a mutações no gene da </w:t>
      </w:r>
      <w:proofErr w:type="spellStart"/>
      <w:proofErr w:type="gramStart"/>
      <w:r w:rsidR="00A72F76">
        <w:rPr>
          <w:rFonts w:ascii="Arial" w:hAnsi="Arial" w:cs="Arial"/>
          <w:sz w:val="24"/>
          <w:szCs w:val="24"/>
        </w:rPr>
        <w:t>a</w:t>
      </w:r>
      <w:r w:rsidRPr="00684E89">
        <w:rPr>
          <w:rFonts w:ascii="Arial" w:hAnsi="Arial" w:cs="Arial"/>
          <w:sz w:val="24"/>
          <w:szCs w:val="24"/>
        </w:rPr>
        <w:t>lsina</w:t>
      </w:r>
      <w:proofErr w:type="spellEnd"/>
      <w:proofErr w:type="gramEnd"/>
      <w:r w:rsidRPr="00684E89">
        <w:rPr>
          <w:rFonts w:ascii="Arial" w:hAnsi="Arial" w:cs="Arial"/>
          <w:sz w:val="24"/>
          <w:szCs w:val="24"/>
        </w:rPr>
        <w:t>, localizado no braço longo do cromossomo 2,</w:t>
      </w:r>
      <w:r w:rsidR="00212AEF" w:rsidRPr="00684E89">
        <w:rPr>
          <w:rFonts w:ascii="Arial" w:hAnsi="Arial" w:cs="Arial"/>
          <w:sz w:val="24"/>
          <w:szCs w:val="24"/>
        </w:rPr>
        <w:t xml:space="preserve"> que codi</w:t>
      </w:r>
      <w:r w:rsidRPr="00684E89">
        <w:rPr>
          <w:rFonts w:ascii="Arial" w:hAnsi="Arial" w:cs="Arial"/>
          <w:sz w:val="24"/>
          <w:szCs w:val="24"/>
        </w:rPr>
        <w:t>fica uma proteína de mesmo nome. E</w:t>
      </w:r>
      <w:r w:rsidR="00212AEF" w:rsidRPr="00684E89">
        <w:rPr>
          <w:rFonts w:ascii="Arial" w:hAnsi="Arial" w:cs="Arial"/>
          <w:sz w:val="24"/>
          <w:szCs w:val="24"/>
        </w:rPr>
        <w:t xml:space="preserve">la parece estar envolvida com o tráfego de moléculas de sinalização, </w:t>
      </w:r>
      <w:r w:rsidRPr="00684E89">
        <w:rPr>
          <w:rFonts w:ascii="Arial" w:hAnsi="Arial" w:cs="Arial"/>
          <w:sz w:val="24"/>
          <w:szCs w:val="24"/>
        </w:rPr>
        <w:t xml:space="preserve">presentes em diversos tecidos do corpo e são </w:t>
      </w:r>
      <w:r w:rsidR="00212AEF" w:rsidRPr="00684E89">
        <w:rPr>
          <w:rFonts w:ascii="Arial" w:hAnsi="Arial" w:cs="Arial"/>
          <w:sz w:val="24"/>
          <w:szCs w:val="24"/>
        </w:rPr>
        <w:t>essenciais para o desenvolvimento e o funcionamento corret</w:t>
      </w:r>
      <w:r w:rsidR="00A96F2B">
        <w:rPr>
          <w:rFonts w:ascii="Arial" w:hAnsi="Arial" w:cs="Arial"/>
          <w:sz w:val="24"/>
          <w:szCs w:val="24"/>
        </w:rPr>
        <w:t>o do neurônio motor (MAGALHÃES e</w:t>
      </w:r>
      <w:r w:rsidR="00212AEF" w:rsidRPr="00684E89">
        <w:rPr>
          <w:rFonts w:ascii="Arial" w:hAnsi="Arial" w:cs="Arial"/>
          <w:sz w:val="24"/>
          <w:szCs w:val="24"/>
        </w:rPr>
        <w:t xml:space="preserve"> ZATZ</w:t>
      </w:r>
      <w:r w:rsidR="00B70119" w:rsidRPr="00684E89">
        <w:rPr>
          <w:rFonts w:ascii="Arial" w:hAnsi="Arial" w:cs="Arial"/>
          <w:sz w:val="24"/>
          <w:szCs w:val="24"/>
        </w:rPr>
        <w:t>, 2006</w:t>
      </w:r>
      <w:r w:rsidR="00212AEF" w:rsidRPr="00684E89">
        <w:rPr>
          <w:rFonts w:ascii="Arial" w:hAnsi="Arial" w:cs="Arial"/>
          <w:sz w:val="24"/>
          <w:szCs w:val="24"/>
        </w:rPr>
        <w:t>).</w:t>
      </w:r>
    </w:p>
    <w:p w:rsidR="005D2C87" w:rsidRPr="009372DA" w:rsidRDefault="005D2C87" w:rsidP="00221338">
      <w:pPr>
        <w:spacing w:after="0" w:line="360" w:lineRule="auto"/>
        <w:ind w:firstLine="708"/>
        <w:jc w:val="both"/>
        <w:rPr>
          <w:rFonts w:ascii="Arial" w:hAnsi="Arial" w:cs="Arial"/>
          <w:sz w:val="24"/>
          <w:szCs w:val="24"/>
        </w:rPr>
      </w:pPr>
      <w:r>
        <w:rPr>
          <w:rFonts w:ascii="Arial" w:hAnsi="Arial" w:cs="Arial"/>
          <w:sz w:val="24"/>
          <w:szCs w:val="24"/>
        </w:rPr>
        <w:t>Ainda existem outros padrões genéticos da patologia que não foram esclarecidos, sejam eles autossômicos dominantes ou recessivos.</w:t>
      </w:r>
      <w:r w:rsidR="00221338">
        <w:rPr>
          <w:rFonts w:ascii="Arial" w:hAnsi="Arial" w:cs="Arial"/>
          <w:sz w:val="24"/>
          <w:szCs w:val="24"/>
        </w:rPr>
        <w:t xml:space="preserve"> E embora as mutações do gene</w:t>
      </w:r>
      <w:r w:rsidR="00221338" w:rsidRPr="00221338">
        <w:rPr>
          <w:rFonts w:ascii="Arial" w:hAnsi="Arial" w:cs="Arial"/>
          <w:sz w:val="24"/>
          <w:szCs w:val="24"/>
        </w:rPr>
        <w:t xml:space="preserve"> SOD1 tenham sido encontradas em uma minoria de pacientes </w:t>
      </w:r>
      <w:r w:rsidR="00221338" w:rsidRPr="00221338">
        <w:rPr>
          <w:rFonts w:ascii="Arial" w:hAnsi="Arial" w:cs="Arial"/>
          <w:sz w:val="24"/>
          <w:szCs w:val="24"/>
        </w:rPr>
        <w:lastRenderedPageBreak/>
        <w:t xml:space="preserve">com esclerose lateral amiotrófica (20% a 30% dos 10% de pacientes com </w:t>
      </w:r>
      <w:r w:rsidR="00221338">
        <w:rPr>
          <w:rFonts w:ascii="Arial" w:hAnsi="Arial" w:cs="Arial"/>
          <w:sz w:val="24"/>
          <w:szCs w:val="24"/>
        </w:rPr>
        <w:t>ELA</w:t>
      </w:r>
      <w:r w:rsidR="00221338" w:rsidRPr="00221338">
        <w:rPr>
          <w:rFonts w:ascii="Arial" w:hAnsi="Arial" w:cs="Arial"/>
          <w:sz w:val="24"/>
          <w:szCs w:val="24"/>
        </w:rPr>
        <w:t>), a d</w:t>
      </w:r>
      <w:r w:rsidR="00221338">
        <w:rPr>
          <w:rFonts w:ascii="Arial" w:hAnsi="Arial" w:cs="Arial"/>
          <w:sz w:val="24"/>
          <w:szCs w:val="24"/>
        </w:rPr>
        <w:t>oença comporta-se</w:t>
      </w:r>
      <w:r w:rsidR="00221338" w:rsidRPr="00221338">
        <w:rPr>
          <w:rFonts w:ascii="Arial" w:hAnsi="Arial" w:cs="Arial"/>
          <w:sz w:val="24"/>
          <w:szCs w:val="24"/>
        </w:rPr>
        <w:t xml:space="preserve"> do mesmo modo nos 97% a 98% dos pacientes sem a muta</w:t>
      </w:r>
      <w:r w:rsidR="00221338">
        <w:rPr>
          <w:rFonts w:ascii="Arial" w:hAnsi="Arial" w:cs="Arial"/>
          <w:sz w:val="24"/>
          <w:szCs w:val="24"/>
        </w:rPr>
        <w:t xml:space="preserve">ção </w:t>
      </w:r>
      <w:r w:rsidR="00A96F2B">
        <w:rPr>
          <w:rFonts w:ascii="Arial" w:hAnsi="Arial" w:cs="Arial"/>
          <w:sz w:val="24"/>
          <w:szCs w:val="24"/>
        </w:rPr>
        <w:t>(MAGALHÃES e</w:t>
      </w:r>
      <w:r>
        <w:rPr>
          <w:rFonts w:ascii="Arial" w:hAnsi="Arial" w:cs="Arial"/>
          <w:sz w:val="24"/>
          <w:szCs w:val="24"/>
        </w:rPr>
        <w:t xml:space="preserve"> ZATZ, 2006).</w:t>
      </w:r>
    </w:p>
    <w:p w:rsidR="00212AEF" w:rsidRPr="009372DA" w:rsidRDefault="00212AEF" w:rsidP="00212AEF">
      <w:pPr>
        <w:spacing w:after="0" w:line="360" w:lineRule="auto"/>
        <w:jc w:val="both"/>
        <w:rPr>
          <w:rFonts w:ascii="Arial" w:hAnsi="Arial" w:cs="Arial"/>
          <w:sz w:val="24"/>
          <w:szCs w:val="24"/>
        </w:rPr>
      </w:pPr>
    </w:p>
    <w:p w:rsidR="00212AEF" w:rsidRPr="00A96F2B" w:rsidRDefault="00A96F2B" w:rsidP="00212AEF">
      <w:pPr>
        <w:spacing w:after="0" w:line="360" w:lineRule="auto"/>
        <w:jc w:val="both"/>
        <w:rPr>
          <w:rFonts w:ascii="Arial" w:hAnsi="Arial" w:cs="Arial"/>
          <w:sz w:val="24"/>
          <w:szCs w:val="24"/>
        </w:rPr>
      </w:pPr>
      <w:r w:rsidRPr="00A96F2B">
        <w:rPr>
          <w:rFonts w:ascii="Arial" w:hAnsi="Arial" w:cs="Arial"/>
          <w:sz w:val="24"/>
          <w:szCs w:val="24"/>
        </w:rPr>
        <w:t>3</w:t>
      </w:r>
      <w:r w:rsidR="00DD00DC" w:rsidRPr="00A96F2B">
        <w:rPr>
          <w:rFonts w:ascii="Arial" w:hAnsi="Arial" w:cs="Arial"/>
          <w:sz w:val="24"/>
          <w:szCs w:val="24"/>
        </w:rPr>
        <w:t xml:space="preserve">.5 </w:t>
      </w:r>
      <w:r w:rsidR="00212AEF" w:rsidRPr="00A96F2B">
        <w:rPr>
          <w:rFonts w:ascii="Arial" w:hAnsi="Arial" w:cs="Arial"/>
          <w:sz w:val="24"/>
          <w:szCs w:val="24"/>
        </w:rPr>
        <w:t>MANIFESTAÇÕES CLÍNICAS</w:t>
      </w:r>
    </w:p>
    <w:p w:rsidR="00212AEF" w:rsidRDefault="00212AEF" w:rsidP="00212AEF">
      <w:pPr>
        <w:spacing w:after="0" w:line="360" w:lineRule="auto"/>
        <w:jc w:val="both"/>
        <w:rPr>
          <w:rFonts w:ascii="Arial" w:hAnsi="Arial" w:cs="Arial"/>
          <w:sz w:val="24"/>
          <w:szCs w:val="24"/>
        </w:rPr>
      </w:pPr>
    </w:p>
    <w:p w:rsidR="00212AEF" w:rsidRDefault="00212AEF" w:rsidP="00212AEF">
      <w:pPr>
        <w:spacing w:after="0" w:line="360" w:lineRule="auto"/>
        <w:jc w:val="both"/>
        <w:rPr>
          <w:rFonts w:ascii="Arial" w:hAnsi="Arial" w:cs="Arial"/>
          <w:sz w:val="24"/>
          <w:szCs w:val="24"/>
        </w:rPr>
      </w:pPr>
      <w:r>
        <w:rPr>
          <w:rFonts w:ascii="Arial" w:hAnsi="Arial" w:cs="Arial"/>
          <w:sz w:val="24"/>
          <w:szCs w:val="24"/>
        </w:rPr>
        <w:tab/>
        <w:t xml:space="preserve">As manifestações clínicas dependem diretamente </w:t>
      </w:r>
      <w:r w:rsidRPr="000464D4">
        <w:rPr>
          <w:rFonts w:ascii="Arial" w:hAnsi="Arial" w:cs="Arial"/>
          <w:sz w:val="24"/>
          <w:szCs w:val="24"/>
        </w:rPr>
        <w:t>da</w:t>
      </w:r>
      <w:r>
        <w:rPr>
          <w:rFonts w:ascii="Arial" w:hAnsi="Arial" w:cs="Arial"/>
          <w:sz w:val="24"/>
          <w:szCs w:val="24"/>
        </w:rPr>
        <w:t xml:space="preserve"> localização dos </w:t>
      </w:r>
      <w:r w:rsidRPr="00D72669">
        <w:rPr>
          <w:rFonts w:ascii="Arial" w:hAnsi="Arial" w:cs="Arial"/>
          <w:sz w:val="24"/>
          <w:szCs w:val="24"/>
        </w:rPr>
        <w:t>neurônios afetados, já que os neurônios específicos ativam fibras musculares</w:t>
      </w:r>
      <w:r>
        <w:rPr>
          <w:rFonts w:ascii="Arial" w:hAnsi="Arial" w:cs="Arial"/>
          <w:sz w:val="24"/>
          <w:szCs w:val="24"/>
        </w:rPr>
        <w:t xml:space="preserve"> específicas. Porém, os principais sintomas são fadiga</w:t>
      </w:r>
      <w:r w:rsidR="000873C3">
        <w:rPr>
          <w:rFonts w:ascii="Arial" w:hAnsi="Arial" w:cs="Arial"/>
          <w:sz w:val="24"/>
          <w:szCs w:val="24"/>
        </w:rPr>
        <w:t xml:space="preserve"> corporal, fadiga</w:t>
      </w:r>
      <w:r>
        <w:rPr>
          <w:rFonts w:ascii="Arial" w:hAnsi="Arial" w:cs="Arial"/>
          <w:sz w:val="24"/>
          <w:szCs w:val="24"/>
        </w:rPr>
        <w:t xml:space="preserve"> muscular progressiva, cãibras, </w:t>
      </w:r>
      <w:r w:rsidRPr="005173BF">
        <w:rPr>
          <w:rFonts w:ascii="Arial" w:hAnsi="Arial" w:cs="Arial"/>
          <w:sz w:val="24"/>
          <w:szCs w:val="24"/>
        </w:rPr>
        <w:t>fasciculações</w:t>
      </w:r>
      <w:r>
        <w:rPr>
          <w:rFonts w:ascii="Arial" w:hAnsi="Arial" w:cs="Arial"/>
          <w:sz w:val="24"/>
          <w:szCs w:val="24"/>
        </w:rPr>
        <w:t xml:space="preserve"> e falta de coordenação</w:t>
      </w:r>
      <w:r w:rsidR="00800012">
        <w:rPr>
          <w:rFonts w:ascii="Arial" w:hAnsi="Arial" w:cs="Arial"/>
          <w:sz w:val="24"/>
          <w:szCs w:val="24"/>
        </w:rPr>
        <w:t xml:space="preserve"> motora (BROWN </w:t>
      </w:r>
      <w:proofErr w:type="gramStart"/>
      <w:r w:rsidR="00800012">
        <w:rPr>
          <w:rFonts w:ascii="Arial" w:hAnsi="Arial" w:cs="Arial"/>
          <w:i/>
          <w:sz w:val="24"/>
          <w:szCs w:val="24"/>
        </w:rPr>
        <w:t>et</w:t>
      </w:r>
      <w:proofErr w:type="gramEnd"/>
      <w:r w:rsidR="00800012">
        <w:rPr>
          <w:rFonts w:ascii="Arial" w:hAnsi="Arial" w:cs="Arial"/>
          <w:i/>
          <w:sz w:val="24"/>
          <w:szCs w:val="24"/>
        </w:rPr>
        <w:t xml:space="preserve"> al.</w:t>
      </w:r>
      <w:r>
        <w:rPr>
          <w:rFonts w:ascii="Arial" w:hAnsi="Arial" w:cs="Arial"/>
          <w:sz w:val="24"/>
          <w:szCs w:val="24"/>
        </w:rPr>
        <w:t>, 2000).</w:t>
      </w:r>
    </w:p>
    <w:p w:rsidR="00212AEF" w:rsidRDefault="00212AEF" w:rsidP="00212AEF">
      <w:pPr>
        <w:spacing w:after="0" w:line="360" w:lineRule="auto"/>
        <w:jc w:val="both"/>
        <w:rPr>
          <w:rFonts w:ascii="Arial" w:hAnsi="Arial" w:cs="Arial"/>
          <w:sz w:val="24"/>
          <w:szCs w:val="24"/>
        </w:rPr>
      </w:pPr>
      <w:r>
        <w:rPr>
          <w:rFonts w:ascii="Arial" w:hAnsi="Arial" w:cs="Arial"/>
          <w:sz w:val="24"/>
          <w:szCs w:val="24"/>
        </w:rPr>
        <w:tab/>
        <w:t>A perda dos neurônios motores resulta em f</w:t>
      </w:r>
      <w:r w:rsidR="00E64C6F">
        <w:rPr>
          <w:rFonts w:ascii="Arial" w:hAnsi="Arial" w:cs="Arial"/>
          <w:sz w:val="24"/>
          <w:szCs w:val="24"/>
        </w:rPr>
        <w:t>adiga</w:t>
      </w:r>
      <w:r>
        <w:rPr>
          <w:rFonts w:ascii="Arial" w:hAnsi="Arial" w:cs="Arial"/>
          <w:sz w:val="24"/>
          <w:szCs w:val="24"/>
        </w:rPr>
        <w:t xml:space="preserve"> progressiva e atrofia dos músculos dos </w:t>
      </w:r>
      <w:r w:rsidRPr="000464D4">
        <w:rPr>
          <w:rFonts w:ascii="Arial" w:hAnsi="Arial" w:cs="Arial"/>
          <w:sz w:val="24"/>
          <w:szCs w:val="24"/>
        </w:rPr>
        <w:t>membros inferiores e membros superiores</w:t>
      </w:r>
      <w:r>
        <w:rPr>
          <w:rFonts w:ascii="Arial" w:hAnsi="Arial" w:cs="Arial"/>
          <w:sz w:val="24"/>
          <w:szCs w:val="24"/>
        </w:rPr>
        <w:t>. Normalmente, a espasticidade está presente, e os reflexos de estiramento de tendões profundos tornam-se bruscos e hiperativos. Em geral os esfíncteres anal e vesical estão intactos</w:t>
      </w:r>
      <w:r w:rsidR="00E64C6F">
        <w:rPr>
          <w:rFonts w:ascii="Arial" w:hAnsi="Arial" w:cs="Arial"/>
          <w:sz w:val="24"/>
          <w:szCs w:val="24"/>
        </w:rPr>
        <w:t xml:space="preserve">, </w:t>
      </w:r>
      <w:r>
        <w:rPr>
          <w:rFonts w:ascii="Arial" w:hAnsi="Arial" w:cs="Arial"/>
          <w:sz w:val="24"/>
          <w:szCs w:val="24"/>
        </w:rPr>
        <w:t xml:space="preserve">pois os nervos espinhais que controlam os músculos do reto e da bexiga urinária não são afetados </w:t>
      </w:r>
      <w:r w:rsidRPr="009372DA">
        <w:rPr>
          <w:rFonts w:ascii="Arial" w:hAnsi="Arial" w:cs="Arial"/>
          <w:sz w:val="24"/>
          <w:szCs w:val="24"/>
        </w:rPr>
        <w:t>(SMELTZER e BARE, 2005).</w:t>
      </w:r>
    </w:p>
    <w:p w:rsidR="00212AEF" w:rsidRDefault="00212AEF" w:rsidP="00212AEF">
      <w:pPr>
        <w:spacing w:after="0" w:line="360" w:lineRule="auto"/>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Cerca de 25</w:t>
      </w:r>
      <w:proofErr w:type="gramEnd"/>
      <w:r>
        <w:rPr>
          <w:rFonts w:ascii="Arial" w:hAnsi="Arial" w:cs="Arial"/>
          <w:sz w:val="24"/>
          <w:szCs w:val="24"/>
        </w:rPr>
        <w:t>% dos pacientes começa a apresentar f</w:t>
      </w:r>
      <w:r w:rsidR="00F20728">
        <w:rPr>
          <w:rFonts w:ascii="Arial" w:hAnsi="Arial" w:cs="Arial"/>
          <w:sz w:val="24"/>
          <w:szCs w:val="24"/>
        </w:rPr>
        <w:t>adiga</w:t>
      </w:r>
      <w:r>
        <w:rPr>
          <w:rFonts w:ascii="Arial" w:hAnsi="Arial" w:cs="Arial"/>
          <w:sz w:val="24"/>
          <w:szCs w:val="24"/>
        </w:rPr>
        <w:t xml:space="preserve"> nos músculos superiores pelos nervos cranianos, havendo a dificuldade de conversar, deglutir e por fim, de respirar. Como os músculos começam a perder a função, quando o paciente ingere um líquido a f</w:t>
      </w:r>
      <w:r w:rsidR="00F20728">
        <w:rPr>
          <w:rFonts w:ascii="Arial" w:hAnsi="Arial" w:cs="Arial"/>
          <w:sz w:val="24"/>
          <w:szCs w:val="24"/>
        </w:rPr>
        <w:t>adiga</w:t>
      </w:r>
      <w:r>
        <w:rPr>
          <w:rFonts w:ascii="Arial" w:hAnsi="Arial" w:cs="Arial"/>
          <w:sz w:val="24"/>
          <w:szCs w:val="24"/>
        </w:rPr>
        <w:t xml:space="preserve"> do palato mole e da parte superior do esôfago faz com que o líquido seja regurgitado pelo nariz, já a f</w:t>
      </w:r>
      <w:r w:rsidR="00F20728">
        <w:rPr>
          <w:rFonts w:ascii="Arial" w:hAnsi="Arial" w:cs="Arial"/>
          <w:sz w:val="24"/>
          <w:szCs w:val="24"/>
        </w:rPr>
        <w:t>adiga</w:t>
      </w:r>
      <w:r>
        <w:rPr>
          <w:rFonts w:ascii="Arial" w:hAnsi="Arial" w:cs="Arial"/>
          <w:sz w:val="24"/>
          <w:szCs w:val="24"/>
        </w:rPr>
        <w:t xml:space="preserve"> da parte superior da língua e do palato prejudica a capacidade de rir, tossir ou até mesmo </w:t>
      </w:r>
      <w:proofErr w:type="gramStart"/>
      <w:r>
        <w:rPr>
          <w:rFonts w:ascii="Arial" w:hAnsi="Arial" w:cs="Arial"/>
          <w:sz w:val="24"/>
          <w:szCs w:val="24"/>
        </w:rPr>
        <w:t>assoar</w:t>
      </w:r>
      <w:proofErr w:type="gramEnd"/>
      <w:r>
        <w:rPr>
          <w:rFonts w:ascii="Arial" w:hAnsi="Arial" w:cs="Arial"/>
          <w:sz w:val="24"/>
          <w:szCs w:val="24"/>
        </w:rPr>
        <w:t xml:space="preserve"> o nariz. Já quando os músculos bulbares estão prejudicados, existe dificuldade progressiva na fala e deglutição, e a aspiração se transforma em um risco. A voz assume um tom nasalado, as articulações ficam cada vez</w:t>
      </w:r>
      <w:r w:rsidR="00F20728">
        <w:rPr>
          <w:rFonts w:ascii="Arial" w:hAnsi="Arial" w:cs="Arial"/>
          <w:sz w:val="24"/>
          <w:szCs w:val="24"/>
        </w:rPr>
        <w:t xml:space="preserve"> mais comprometidas e a fala tor</w:t>
      </w:r>
      <w:r>
        <w:rPr>
          <w:rFonts w:ascii="Arial" w:hAnsi="Arial" w:cs="Arial"/>
          <w:sz w:val="24"/>
          <w:szCs w:val="24"/>
        </w:rPr>
        <w:t xml:space="preserve">na-se inteligível </w:t>
      </w:r>
      <w:r w:rsidRPr="009372DA">
        <w:rPr>
          <w:rFonts w:ascii="Arial" w:hAnsi="Arial" w:cs="Arial"/>
          <w:sz w:val="24"/>
          <w:szCs w:val="24"/>
        </w:rPr>
        <w:t>(SMELTZER e BARE, 2005).</w:t>
      </w:r>
    </w:p>
    <w:p w:rsidR="00212AEF" w:rsidRDefault="00F20728" w:rsidP="008B6664">
      <w:pPr>
        <w:spacing w:after="0" w:line="360" w:lineRule="auto"/>
        <w:jc w:val="both"/>
        <w:rPr>
          <w:rFonts w:ascii="Arial" w:hAnsi="Arial" w:cs="Arial"/>
          <w:sz w:val="24"/>
          <w:szCs w:val="24"/>
        </w:rPr>
      </w:pPr>
      <w:r>
        <w:rPr>
          <w:rFonts w:ascii="Arial" w:hAnsi="Arial" w:cs="Arial"/>
          <w:sz w:val="24"/>
          <w:szCs w:val="24"/>
        </w:rPr>
        <w:tab/>
        <w:t xml:space="preserve">Usualmente o prognóstico </w:t>
      </w:r>
      <w:r w:rsidR="00212AEF">
        <w:rPr>
          <w:rFonts w:ascii="Arial" w:hAnsi="Arial" w:cs="Arial"/>
          <w:sz w:val="24"/>
          <w:szCs w:val="24"/>
        </w:rPr>
        <w:t>baseia</w:t>
      </w:r>
      <w:r>
        <w:rPr>
          <w:rFonts w:ascii="Arial" w:hAnsi="Arial" w:cs="Arial"/>
          <w:sz w:val="24"/>
          <w:szCs w:val="24"/>
        </w:rPr>
        <w:t>-se</w:t>
      </w:r>
      <w:r w:rsidR="00212AEF">
        <w:rPr>
          <w:rFonts w:ascii="Arial" w:hAnsi="Arial" w:cs="Arial"/>
          <w:sz w:val="24"/>
          <w:szCs w:val="24"/>
        </w:rPr>
        <w:t xml:space="preserve"> na área do sistema nervoso central afetado e na velocidade com a qual a doença avança. Na maioria dos</w:t>
      </w:r>
      <w:r>
        <w:rPr>
          <w:rFonts w:ascii="Arial" w:hAnsi="Arial" w:cs="Arial"/>
          <w:sz w:val="24"/>
          <w:szCs w:val="24"/>
        </w:rPr>
        <w:t xml:space="preserve"> casos a morte ocorre em consequ</w:t>
      </w:r>
      <w:r w:rsidR="00212AEF">
        <w:rPr>
          <w:rFonts w:ascii="Arial" w:hAnsi="Arial" w:cs="Arial"/>
          <w:sz w:val="24"/>
          <w:szCs w:val="24"/>
        </w:rPr>
        <w:t xml:space="preserve">ência de infecções, insuficiência respiratória ou aspiração. O intervalo de tempo médio entre o início da doença até a morte é de aproximadamente </w:t>
      </w:r>
      <w:proofErr w:type="gramStart"/>
      <w:r w:rsidR="00212AEF">
        <w:rPr>
          <w:rFonts w:ascii="Arial" w:hAnsi="Arial" w:cs="Arial"/>
          <w:sz w:val="24"/>
          <w:szCs w:val="24"/>
        </w:rPr>
        <w:t>3</w:t>
      </w:r>
      <w:proofErr w:type="gramEnd"/>
      <w:r w:rsidR="00212AEF">
        <w:rPr>
          <w:rFonts w:ascii="Arial" w:hAnsi="Arial" w:cs="Arial"/>
          <w:sz w:val="24"/>
          <w:szCs w:val="24"/>
        </w:rPr>
        <w:t xml:space="preserve"> anos, porém alguns pacientes resistem por períodos mais longos </w:t>
      </w:r>
      <w:r w:rsidR="00212AEF" w:rsidRPr="009372DA">
        <w:rPr>
          <w:rFonts w:ascii="Arial" w:hAnsi="Arial" w:cs="Arial"/>
          <w:sz w:val="24"/>
          <w:szCs w:val="24"/>
        </w:rPr>
        <w:t>(SMELTZER e BARE, 2005).</w:t>
      </w:r>
    </w:p>
    <w:p w:rsidR="008B6664" w:rsidRPr="009372DA" w:rsidRDefault="008B6664" w:rsidP="008B6664">
      <w:pPr>
        <w:spacing w:after="0" w:line="360" w:lineRule="auto"/>
        <w:jc w:val="both"/>
        <w:rPr>
          <w:rFonts w:ascii="Arial" w:hAnsi="Arial" w:cs="Arial"/>
          <w:sz w:val="24"/>
          <w:szCs w:val="24"/>
        </w:rPr>
      </w:pPr>
    </w:p>
    <w:p w:rsidR="00212AEF" w:rsidRPr="00A96F2B" w:rsidRDefault="00A96F2B" w:rsidP="00212AEF">
      <w:pPr>
        <w:spacing w:after="0" w:line="360" w:lineRule="auto"/>
        <w:jc w:val="both"/>
        <w:rPr>
          <w:rFonts w:ascii="Arial" w:hAnsi="Arial" w:cs="Arial"/>
          <w:sz w:val="24"/>
          <w:szCs w:val="24"/>
        </w:rPr>
      </w:pPr>
      <w:r w:rsidRPr="00A96F2B">
        <w:rPr>
          <w:rFonts w:ascii="Arial" w:hAnsi="Arial" w:cs="Arial"/>
          <w:sz w:val="24"/>
          <w:szCs w:val="24"/>
        </w:rPr>
        <w:t>3</w:t>
      </w:r>
      <w:r w:rsidR="00DD00DC" w:rsidRPr="00A96F2B">
        <w:rPr>
          <w:rFonts w:ascii="Arial" w:hAnsi="Arial" w:cs="Arial"/>
          <w:sz w:val="24"/>
          <w:szCs w:val="24"/>
        </w:rPr>
        <w:t xml:space="preserve">.6 </w:t>
      </w:r>
      <w:r w:rsidR="00212AEF" w:rsidRPr="00A96F2B">
        <w:rPr>
          <w:rFonts w:ascii="Arial" w:hAnsi="Arial" w:cs="Arial"/>
          <w:sz w:val="24"/>
          <w:szCs w:val="24"/>
        </w:rPr>
        <w:t>DIAGNÓSTICO</w:t>
      </w:r>
    </w:p>
    <w:p w:rsidR="00212AEF" w:rsidRDefault="00212AEF" w:rsidP="00212AEF">
      <w:pPr>
        <w:spacing w:after="0" w:line="360" w:lineRule="auto"/>
        <w:jc w:val="both"/>
        <w:rPr>
          <w:rFonts w:ascii="Arial" w:hAnsi="Arial" w:cs="Arial"/>
          <w:sz w:val="24"/>
          <w:szCs w:val="24"/>
        </w:rPr>
      </w:pPr>
    </w:p>
    <w:p w:rsidR="00212AEF" w:rsidRDefault="00212AEF" w:rsidP="00C87B32">
      <w:pPr>
        <w:spacing w:after="0" w:line="360" w:lineRule="auto"/>
        <w:ind w:firstLine="708"/>
        <w:jc w:val="both"/>
        <w:rPr>
          <w:rFonts w:ascii="Arial" w:hAnsi="Arial" w:cs="Arial"/>
          <w:sz w:val="24"/>
          <w:szCs w:val="24"/>
        </w:rPr>
      </w:pPr>
      <w:r w:rsidRPr="0016583F">
        <w:rPr>
          <w:rFonts w:ascii="Arial" w:hAnsi="Arial" w:cs="Arial"/>
          <w:sz w:val="24"/>
          <w:szCs w:val="24"/>
        </w:rPr>
        <w:t>A ELA é definida pela evidência clínica, eletrofisiológica ou neuropatológica de degeneração de neurônios motores inferiores</w:t>
      </w:r>
      <w:r>
        <w:rPr>
          <w:rFonts w:ascii="Arial" w:hAnsi="Arial" w:cs="Arial"/>
          <w:sz w:val="24"/>
          <w:szCs w:val="24"/>
        </w:rPr>
        <w:t xml:space="preserve"> (NMI)</w:t>
      </w:r>
      <w:r w:rsidRPr="0016583F">
        <w:rPr>
          <w:rFonts w:ascii="Arial" w:hAnsi="Arial" w:cs="Arial"/>
          <w:sz w:val="24"/>
          <w:szCs w:val="24"/>
        </w:rPr>
        <w:t>, associada à evidência clínica de degeneração de</w:t>
      </w:r>
      <w:r>
        <w:rPr>
          <w:rFonts w:ascii="Arial" w:hAnsi="Arial" w:cs="Arial"/>
          <w:sz w:val="24"/>
          <w:szCs w:val="24"/>
        </w:rPr>
        <w:t xml:space="preserve"> </w:t>
      </w:r>
      <w:r w:rsidRPr="0016583F">
        <w:rPr>
          <w:rFonts w:ascii="Arial" w:hAnsi="Arial" w:cs="Arial"/>
          <w:sz w:val="24"/>
          <w:szCs w:val="24"/>
        </w:rPr>
        <w:t>neurônios motores superiores</w:t>
      </w:r>
      <w:r>
        <w:rPr>
          <w:rFonts w:ascii="Arial" w:hAnsi="Arial" w:cs="Arial"/>
          <w:sz w:val="24"/>
          <w:szCs w:val="24"/>
        </w:rPr>
        <w:t xml:space="preserve"> (NMS)</w:t>
      </w:r>
      <w:r w:rsidRPr="0016583F">
        <w:rPr>
          <w:rFonts w:ascii="Arial" w:hAnsi="Arial" w:cs="Arial"/>
          <w:sz w:val="24"/>
          <w:szCs w:val="24"/>
        </w:rPr>
        <w:t xml:space="preserve"> e a uma evolução progressiva dos sintomas em</w:t>
      </w:r>
      <w:r>
        <w:rPr>
          <w:rFonts w:ascii="Arial" w:hAnsi="Arial" w:cs="Arial"/>
          <w:sz w:val="24"/>
          <w:szCs w:val="24"/>
        </w:rPr>
        <w:t xml:space="preserve"> </w:t>
      </w:r>
      <w:r w:rsidRPr="0016583F">
        <w:rPr>
          <w:rFonts w:ascii="Arial" w:hAnsi="Arial" w:cs="Arial"/>
          <w:sz w:val="24"/>
          <w:szCs w:val="24"/>
        </w:rPr>
        <w:t>uma região ou para outras regiões do corpo.</w:t>
      </w:r>
      <w:r>
        <w:rPr>
          <w:rFonts w:ascii="Arial" w:hAnsi="Arial" w:cs="Arial"/>
          <w:sz w:val="24"/>
          <w:szCs w:val="24"/>
        </w:rPr>
        <w:t xml:space="preserve"> </w:t>
      </w:r>
      <w:r w:rsidRPr="0016583F">
        <w:rPr>
          <w:rFonts w:ascii="Arial" w:hAnsi="Arial" w:cs="Arial"/>
          <w:sz w:val="24"/>
          <w:szCs w:val="24"/>
        </w:rPr>
        <w:t>O diagnóstico clínico, sem confirmação patológica</w:t>
      </w:r>
      <w:r>
        <w:rPr>
          <w:rFonts w:ascii="Arial" w:hAnsi="Arial" w:cs="Arial"/>
          <w:sz w:val="24"/>
          <w:szCs w:val="24"/>
        </w:rPr>
        <w:t xml:space="preserve"> depende </w:t>
      </w:r>
      <w:r w:rsidRPr="0016583F">
        <w:rPr>
          <w:rFonts w:ascii="Arial" w:hAnsi="Arial" w:cs="Arial"/>
          <w:sz w:val="24"/>
          <w:szCs w:val="24"/>
        </w:rPr>
        <w:t>da presença d</w:t>
      </w:r>
      <w:r>
        <w:rPr>
          <w:rFonts w:ascii="Arial" w:hAnsi="Arial" w:cs="Arial"/>
          <w:sz w:val="24"/>
          <w:szCs w:val="24"/>
        </w:rPr>
        <w:t>e sinais de disfunções dos neurô</w:t>
      </w:r>
      <w:r w:rsidRPr="0016583F">
        <w:rPr>
          <w:rFonts w:ascii="Arial" w:hAnsi="Arial" w:cs="Arial"/>
          <w:sz w:val="24"/>
          <w:szCs w:val="24"/>
        </w:rPr>
        <w:t>nios motores superiores e inferiores na mesma região anatômica: tronco cerebral (neurônios</w:t>
      </w:r>
      <w:r>
        <w:rPr>
          <w:rFonts w:ascii="Arial" w:hAnsi="Arial" w:cs="Arial"/>
          <w:sz w:val="24"/>
          <w:szCs w:val="24"/>
        </w:rPr>
        <w:t xml:space="preserve"> </w:t>
      </w:r>
      <w:r w:rsidRPr="0016583F">
        <w:rPr>
          <w:rFonts w:ascii="Arial" w:hAnsi="Arial" w:cs="Arial"/>
          <w:sz w:val="24"/>
          <w:szCs w:val="24"/>
        </w:rPr>
        <w:t>motores bulbares), me</w:t>
      </w:r>
      <w:r>
        <w:rPr>
          <w:rFonts w:ascii="Arial" w:hAnsi="Arial" w:cs="Arial"/>
          <w:sz w:val="24"/>
          <w:szCs w:val="24"/>
        </w:rPr>
        <w:t xml:space="preserve">dula cervical, torácica e </w:t>
      </w:r>
      <w:proofErr w:type="gramStart"/>
      <w:r>
        <w:rPr>
          <w:rFonts w:ascii="Arial" w:hAnsi="Arial" w:cs="Arial"/>
          <w:sz w:val="24"/>
          <w:szCs w:val="24"/>
        </w:rPr>
        <w:t xml:space="preserve">lombo </w:t>
      </w:r>
      <w:r w:rsidRPr="0016583F">
        <w:rPr>
          <w:rFonts w:ascii="Arial" w:hAnsi="Arial" w:cs="Arial"/>
          <w:sz w:val="24"/>
          <w:szCs w:val="24"/>
        </w:rPr>
        <w:t>sacra (neurônios motores do corno</w:t>
      </w:r>
      <w:r>
        <w:rPr>
          <w:rFonts w:ascii="Arial" w:hAnsi="Arial" w:cs="Arial"/>
          <w:sz w:val="24"/>
          <w:szCs w:val="24"/>
        </w:rPr>
        <w:t xml:space="preserve"> anterior)</w:t>
      </w:r>
      <w:proofErr w:type="gramEnd"/>
      <w:r>
        <w:rPr>
          <w:rFonts w:ascii="Arial" w:hAnsi="Arial" w:cs="Arial"/>
          <w:sz w:val="24"/>
          <w:szCs w:val="24"/>
        </w:rPr>
        <w:t xml:space="preserve"> (PORTAL DA SAÚDE, 20</w:t>
      </w:r>
      <w:r w:rsidR="009470A0">
        <w:rPr>
          <w:rFonts w:ascii="Arial" w:hAnsi="Arial" w:cs="Arial"/>
          <w:sz w:val="24"/>
          <w:szCs w:val="24"/>
        </w:rPr>
        <w:t>1</w:t>
      </w:r>
      <w:r>
        <w:rPr>
          <w:rFonts w:ascii="Arial" w:hAnsi="Arial" w:cs="Arial"/>
          <w:sz w:val="24"/>
          <w:szCs w:val="24"/>
        </w:rPr>
        <w:t>1).</w:t>
      </w:r>
    </w:p>
    <w:p w:rsidR="00212AEF" w:rsidRDefault="00212AEF" w:rsidP="00C87B32">
      <w:pPr>
        <w:spacing w:after="0" w:line="360" w:lineRule="auto"/>
        <w:ind w:firstLine="708"/>
        <w:jc w:val="both"/>
        <w:rPr>
          <w:rFonts w:ascii="Arial" w:hAnsi="Arial" w:cs="Arial"/>
          <w:sz w:val="24"/>
          <w:szCs w:val="24"/>
        </w:rPr>
      </w:pPr>
      <w:r w:rsidRPr="0099685D">
        <w:rPr>
          <w:rFonts w:ascii="Arial" w:hAnsi="Arial" w:cs="Arial"/>
          <w:sz w:val="24"/>
          <w:szCs w:val="24"/>
        </w:rPr>
        <w:t>Para testar a integridade dos nervos cranianos o médico pede ao paciente para contrair os músculos comandados por estes nervos. Também avalia a força muscular e os reflexos dos membros</w:t>
      </w:r>
      <w:r>
        <w:rPr>
          <w:rFonts w:ascii="Arial" w:hAnsi="Arial" w:cs="Arial"/>
          <w:sz w:val="24"/>
          <w:szCs w:val="24"/>
        </w:rPr>
        <w:t xml:space="preserve"> (</w:t>
      </w:r>
      <w:r w:rsidRPr="0099685D">
        <w:rPr>
          <w:rFonts w:ascii="Arial" w:hAnsi="Arial" w:cs="Arial"/>
          <w:sz w:val="24"/>
          <w:szCs w:val="24"/>
        </w:rPr>
        <w:t>KMMAD</w:t>
      </w:r>
      <w:r>
        <w:rPr>
          <w:rFonts w:ascii="Arial" w:hAnsi="Arial" w:cs="Arial"/>
          <w:sz w:val="24"/>
          <w:szCs w:val="24"/>
        </w:rPr>
        <w:t>, 2008).</w:t>
      </w:r>
    </w:p>
    <w:p w:rsidR="00212AEF" w:rsidRPr="00BE39BA" w:rsidRDefault="00212AEF" w:rsidP="00C87B32">
      <w:pPr>
        <w:spacing w:after="0" w:line="360" w:lineRule="auto"/>
        <w:ind w:firstLine="708"/>
        <w:jc w:val="both"/>
        <w:rPr>
          <w:rFonts w:ascii="Arial" w:hAnsi="Arial" w:cs="Arial"/>
          <w:sz w:val="24"/>
          <w:szCs w:val="24"/>
        </w:rPr>
      </w:pPr>
      <w:r>
        <w:rPr>
          <w:rFonts w:ascii="Arial" w:hAnsi="Arial" w:cs="Arial"/>
          <w:sz w:val="24"/>
          <w:szCs w:val="24"/>
        </w:rPr>
        <w:t>O recurso diagnóstico mais útil é a eletromiografia (EMG),</w:t>
      </w:r>
      <w:r w:rsidRPr="00BE39BA">
        <w:t xml:space="preserve"> </w:t>
      </w:r>
      <w:r>
        <w:rPr>
          <w:rFonts w:ascii="Arial" w:hAnsi="Arial" w:cs="Arial"/>
          <w:sz w:val="24"/>
          <w:szCs w:val="24"/>
        </w:rPr>
        <w:t xml:space="preserve">que detecta </w:t>
      </w:r>
      <w:r w:rsidRPr="00BE39BA">
        <w:rPr>
          <w:rFonts w:ascii="Arial" w:hAnsi="Arial" w:cs="Arial"/>
          <w:sz w:val="24"/>
          <w:szCs w:val="24"/>
        </w:rPr>
        <w:t>quando</w:t>
      </w:r>
      <w:r>
        <w:t xml:space="preserve"> </w:t>
      </w:r>
      <w:r>
        <w:rPr>
          <w:rFonts w:ascii="Arial" w:hAnsi="Arial" w:cs="Arial"/>
          <w:sz w:val="24"/>
          <w:szCs w:val="24"/>
        </w:rPr>
        <w:t>os</w:t>
      </w:r>
      <w:r>
        <w:t xml:space="preserve"> </w:t>
      </w:r>
      <w:r w:rsidRPr="00BE39BA">
        <w:rPr>
          <w:rFonts w:ascii="Arial" w:hAnsi="Arial" w:cs="Arial"/>
          <w:sz w:val="24"/>
          <w:szCs w:val="24"/>
        </w:rPr>
        <w:t>sinais clínicos de disfunção de</w:t>
      </w:r>
      <w:r>
        <w:rPr>
          <w:rFonts w:ascii="Arial" w:hAnsi="Arial" w:cs="Arial"/>
          <w:sz w:val="24"/>
          <w:szCs w:val="24"/>
        </w:rPr>
        <w:t xml:space="preserve"> NMS</w:t>
      </w:r>
      <w:r w:rsidRPr="00BE39BA">
        <w:rPr>
          <w:rFonts w:ascii="Arial" w:hAnsi="Arial" w:cs="Arial"/>
          <w:sz w:val="24"/>
          <w:szCs w:val="24"/>
        </w:rPr>
        <w:t xml:space="preserve"> e </w:t>
      </w:r>
      <w:r>
        <w:rPr>
          <w:rFonts w:ascii="Arial" w:hAnsi="Arial" w:cs="Arial"/>
          <w:sz w:val="24"/>
          <w:szCs w:val="24"/>
        </w:rPr>
        <w:t>NMI</w:t>
      </w:r>
      <w:r w:rsidRPr="00BE39BA">
        <w:rPr>
          <w:rFonts w:ascii="Arial" w:hAnsi="Arial" w:cs="Arial"/>
          <w:sz w:val="24"/>
          <w:szCs w:val="24"/>
        </w:rPr>
        <w:t xml:space="preserve"> são encontrados em</w:t>
      </w:r>
      <w:r>
        <w:rPr>
          <w:rFonts w:ascii="Arial" w:hAnsi="Arial" w:cs="Arial"/>
          <w:sz w:val="24"/>
          <w:szCs w:val="24"/>
        </w:rPr>
        <w:t xml:space="preserve"> </w:t>
      </w:r>
      <w:r w:rsidRPr="00BE39BA">
        <w:rPr>
          <w:rFonts w:ascii="Arial" w:hAnsi="Arial" w:cs="Arial"/>
          <w:sz w:val="24"/>
          <w:szCs w:val="24"/>
        </w:rPr>
        <w:t>somente uma região e há disfunção de neurônios motores inferiores em pelo menos dois membros, desde que exames</w:t>
      </w:r>
      <w:r>
        <w:rPr>
          <w:rFonts w:ascii="Arial" w:hAnsi="Arial" w:cs="Arial"/>
          <w:sz w:val="24"/>
          <w:szCs w:val="24"/>
        </w:rPr>
        <w:t xml:space="preserve"> laboratoriais (</w:t>
      </w:r>
      <w:r w:rsidRPr="00590162">
        <w:rPr>
          <w:rFonts w:ascii="Arial" w:hAnsi="Arial" w:cs="Arial"/>
          <w:sz w:val="24"/>
          <w:szCs w:val="24"/>
        </w:rPr>
        <w:t>bioquímica, hematologia, microbiologia, gasometria e líqui</w:t>
      </w:r>
      <w:r>
        <w:rPr>
          <w:rFonts w:ascii="Arial" w:hAnsi="Arial" w:cs="Arial"/>
          <w:sz w:val="24"/>
          <w:szCs w:val="24"/>
        </w:rPr>
        <w:t xml:space="preserve">dos orgânicos, inclusive </w:t>
      </w:r>
      <w:proofErr w:type="spellStart"/>
      <w:r>
        <w:rPr>
          <w:rFonts w:ascii="Arial" w:hAnsi="Arial" w:cs="Arial"/>
          <w:sz w:val="24"/>
          <w:szCs w:val="24"/>
        </w:rPr>
        <w:t>líquor</w:t>
      </w:r>
      <w:proofErr w:type="spellEnd"/>
      <w:r>
        <w:rPr>
          <w:rFonts w:ascii="Arial" w:hAnsi="Arial" w:cs="Arial"/>
          <w:sz w:val="24"/>
          <w:szCs w:val="24"/>
        </w:rPr>
        <w:t xml:space="preserve">) e de </w:t>
      </w:r>
      <w:proofErr w:type="spellStart"/>
      <w:r>
        <w:rPr>
          <w:rFonts w:ascii="Arial" w:hAnsi="Arial" w:cs="Arial"/>
          <w:sz w:val="24"/>
          <w:szCs w:val="24"/>
        </w:rPr>
        <w:t>neuroimagem</w:t>
      </w:r>
      <w:proofErr w:type="spellEnd"/>
      <w:r>
        <w:rPr>
          <w:rFonts w:ascii="Arial" w:hAnsi="Arial" w:cs="Arial"/>
          <w:sz w:val="24"/>
          <w:szCs w:val="24"/>
        </w:rPr>
        <w:t>, como raios-X</w:t>
      </w:r>
      <w:r w:rsidRPr="00BE39BA">
        <w:rPr>
          <w:rFonts w:ascii="Arial" w:hAnsi="Arial" w:cs="Arial"/>
          <w:sz w:val="24"/>
          <w:szCs w:val="24"/>
        </w:rPr>
        <w:t>, ultra-s</w:t>
      </w:r>
      <w:r>
        <w:rPr>
          <w:rFonts w:ascii="Arial" w:hAnsi="Arial" w:cs="Arial"/>
          <w:sz w:val="24"/>
          <w:szCs w:val="24"/>
        </w:rPr>
        <w:t>onografia, tomografia computado</w:t>
      </w:r>
      <w:r w:rsidRPr="00BE39BA">
        <w:rPr>
          <w:rFonts w:ascii="Arial" w:hAnsi="Arial" w:cs="Arial"/>
          <w:sz w:val="24"/>
          <w:szCs w:val="24"/>
        </w:rPr>
        <w:t>rizada e ressonância nuclear magnética</w:t>
      </w:r>
      <w:r>
        <w:rPr>
          <w:rFonts w:ascii="Arial" w:hAnsi="Arial" w:cs="Arial"/>
          <w:sz w:val="24"/>
          <w:szCs w:val="24"/>
        </w:rPr>
        <w:t>, tenham</w:t>
      </w:r>
      <w:r w:rsidRPr="00BE39BA">
        <w:rPr>
          <w:rFonts w:ascii="Arial" w:hAnsi="Arial" w:cs="Arial"/>
          <w:sz w:val="24"/>
          <w:szCs w:val="24"/>
        </w:rPr>
        <w:t xml:space="preserve"> </w:t>
      </w:r>
      <w:r>
        <w:rPr>
          <w:rFonts w:ascii="Arial" w:hAnsi="Arial" w:cs="Arial"/>
          <w:sz w:val="24"/>
          <w:szCs w:val="24"/>
        </w:rPr>
        <w:t>excluídos</w:t>
      </w:r>
      <w:r w:rsidRPr="00BE39BA">
        <w:rPr>
          <w:rFonts w:ascii="Arial" w:hAnsi="Arial" w:cs="Arial"/>
          <w:sz w:val="24"/>
          <w:szCs w:val="24"/>
        </w:rPr>
        <w:t xml:space="preserve"> outras possíveis causas</w:t>
      </w:r>
      <w:r w:rsidR="009470A0">
        <w:rPr>
          <w:rFonts w:ascii="Arial" w:hAnsi="Arial" w:cs="Arial"/>
          <w:sz w:val="24"/>
          <w:szCs w:val="24"/>
        </w:rPr>
        <w:t xml:space="preserve"> (PORTAL DA SAÚDE, 201</w:t>
      </w:r>
      <w:r>
        <w:rPr>
          <w:rFonts w:ascii="Arial" w:hAnsi="Arial" w:cs="Arial"/>
          <w:sz w:val="24"/>
          <w:szCs w:val="24"/>
        </w:rPr>
        <w:t>1).</w:t>
      </w:r>
    </w:p>
    <w:p w:rsidR="00212AEF" w:rsidRPr="0099685D" w:rsidRDefault="00212AEF" w:rsidP="00DE1C4E">
      <w:pPr>
        <w:spacing w:after="0" w:line="360" w:lineRule="auto"/>
        <w:ind w:firstLine="708"/>
        <w:jc w:val="both"/>
        <w:rPr>
          <w:rFonts w:ascii="Arial" w:hAnsi="Arial" w:cs="Arial"/>
          <w:sz w:val="24"/>
          <w:szCs w:val="24"/>
        </w:rPr>
      </w:pPr>
      <w:r w:rsidRPr="0099685D">
        <w:rPr>
          <w:rFonts w:ascii="Arial" w:hAnsi="Arial" w:cs="Arial"/>
          <w:sz w:val="24"/>
          <w:szCs w:val="24"/>
        </w:rPr>
        <w:t xml:space="preserve"> A biópsia muscular demonstra atrofia neurogênica (fibras pequenas e angulares, com possível agrupamen</w:t>
      </w:r>
      <w:r>
        <w:rPr>
          <w:rFonts w:ascii="Arial" w:hAnsi="Arial" w:cs="Arial"/>
          <w:sz w:val="24"/>
          <w:szCs w:val="24"/>
        </w:rPr>
        <w:t xml:space="preserve">to de tipos de fibras). Apesar </w:t>
      </w:r>
      <w:r w:rsidR="00A96F2B">
        <w:rPr>
          <w:rFonts w:ascii="Arial" w:hAnsi="Arial" w:cs="Arial"/>
          <w:sz w:val="24"/>
          <w:szCs w:val="24"/>
        </w:rPr>
        <w:t xml:space="preserve">de os níveis séricos de </w:t>
      </w:r>
      <w:proofErr w:type="spellStart"/>
      <w:r w:rsidR="00A96F2B">
        <w:rPr>
          <w:rFonts w:ascii="Arial" w:hAnsi="Arial" w:cs="Arial"/>
          <w:sz w:val="24"/>
          <w:szCs w:val="24"/>
        </w:rPr>
        <w:t>creatinoquinase</w:t>
      </w:r>
      <w:proofErr w:type="spellEnd"/>
      <w:r w:rsidR="00A96F2B">
        <w:rPr>
          <w:rFonts w:ascii="Arial" w:hAnsi="Arial" w:cs="Arial"/>
          <w:sz w:val="24"/>
          <w:szCs w:val="24"/>
        </w:rPr>
        <w:t xml:space="preserve"> (CK)</w:t>
      </w:r>
      <w:r w:rsidRPr="0099685D">
        <w:rPr>
          <w:rFonts w:ascii="Arial" w:hAnsi="Arial" w:cs="Arial"/>
          <w:sz w:val="24"/>
          <w:szCs w:val="24"/>
        </w:rPr>
        <w:t xml:space="preserve"> poderem ser levemente aumentados, outros exames são geralmente normais</w:t>
      </w:r>
      <w:r w:rsidR="00D56C43">
        <w:rPr>
          <w:rFonts w:ascii="Arial" w:hAnsi="Arial" w:cs="Arial"/>
          <w:sz w:val="24"/>
          <w:szCs w:val="24"/>
        </w:rPr>
        <w:t xml:space="preserve"> (ZINN</w:t>
      </w:r>
      <w:r>
        <w:rPr>
          <w:rFonts w:ascii="Arial" w:hAnsi="Arial" w:cs="Arial"/>
          <w:sz w:val="24"/>
          <w:szCs w:val="24"/>
        </w:rPr>
        <w:t>I</w:t>
      </w:r>
      <w:r w:rsidR="00D56C43">
        <w:rPr>
          <w:rFonts w:ascii="Arial" w:hAnsi="Arial" w:cs="Arial"/>
          <w:sz w:val="24"/>
          <w:szCs w:val="24"/>
        </w:rPr>
        <w:t xml:space="preserve"> </w:t>
      </w:r>
      <w:proofErr w:type="gramStart"/>
      <w:r w:rsidR="00D56C43">
        <w:rPr>
          <w:rFonts w:ascii="Arial" w:hAnsi="Arial" w:cs="Arial"/>
          <w:i/>
          <w:sz w:val="24"/>
          <w:szCs w:val="24"/>
        </w:rPr>
        <w:t>et</w:t>
      </w:r>
      <w:proofErr w:type="gramEnd"/>
      <w:r w:rsidR="00D56C43">
        <w:rPr>
          <w:rFonts w:ascii="Arial" w:hAnsi="Arial" w:cs="Arial"/>
          <w:i/>
          <w:sz w:val="24"/>
          <w:szCs w:val="24"/>
        </w:rPr>
        <w:t xml:space="preserve"> al.</w:t>
      </w:r>
      <w:r>
        <w:rPr>
          <w:rFonts w:ascii="Arial" w:hAnsi="Arial" w:cs="Arial"/>
          <w:sz w:val="24"/>
          <w:szCs w:val="24"/>
        </w:rPr>
        <w:t>, 2004).</w:t>
      </w:r>
    </w:p>
    <w:p w:rsidR="00212AEF" w:rsidRDefault="00212AEF" w:rsidP="00212AEF">
      <w:pPr>
        <w:spacing w:after="0" w:line="360" w:lineRule="auto"/>
        <w:ind w:firstLine="708"/>
        <w:jc w:val="both"/>
        <w:rPr>
          <w:rFonts w:ascii="Arial" w:hAnsi="Arial" w:cs="Arial"/>
          <w:sz w:val="24"/>
          <w:szCs w:val="24"/>
        </w:rPr>
      </w:pPr>
      <w:r w:rsidRPr="0099685D">
        <w:rPr>
          <w:rFonts w:ascii="Arial" w:hAnsi="Arial" w:cs="Arial"/>
          <w:sz w:val="24"/>
          <w:szCs w:val="24"/>
        </w:rPr>
        <w:t>Para padronizar o estudo da doença em todo o mundo, em 1990, a Federação Mundial de Neurologia estabeleceu critérios clínicos para o diagnóstico de ELA, ou seja, quais alterações do exame devem estar presentes para que se faça esse diagnóstico de forma definitiva</w:t>
      </w:r>
      <w:r>
        <w:rPr>
          <w:rFonts w:ascii="Arial" w:hAnsi="Arial" w:cs="Arial"/>
          <w:sz w:val="24"/>
          <w:szCs w:val="24"/>
        </w:rPr>
        <w:t xml:space="preserve"> (</w:t>
      </w:r>
      <w:r w:rsidR="00D56C43">
        <w:rPr>
          <w:rFonts w:ascii="Arial" w:hAnsi="Arial" w:cs="Arial"/>
          <w:sz w:val="24"/>
          <w:szCs w:val="24"/>
        </w:rPr>
        <w:t>CORTEZ, 2006</w:t>
      </w:r>
      <w:r>
        <w:rPr>
          <w:rFonts w:ascii="Arial" w:hAnsi="Arial" w:cs="Arial"/>
          <w:sz w:val="24"/>
          <w:szCs w:val="24"/>
        </w:rPr>
        <w:t>)</w:t>
      </w:r>
      <w:r w:rsidRPr="0099685D">
        <w:rPr>
          <w:rFonts w:ascii="Arial" w:hAnsi="Arial" w:cs="Arial"/>
          <w:sz w:val="24"/>
          <w:szCs w:val="24"/>
        </w:rPr>
        <w:t>.</w:t>
      </w:r>
    </w:p>
    <w:p w:rsidR="00212AEF" w:rsidRPr="009372DA" w:rsidRDefault="00212AEF" w:rsidP="00800012">
      <w:pPr>
        <w:spacing w:after="0" w:line="360" w:lineRule="auto"/>
        <w:ind w:firstLine="708"/>
        <w:jc w:val="both"/>
        <w:rPr>
          <w:rFonts w:ascii="Arial" w:hAnsi="Arial" w:cs="Arial"/>
          <w:sz w:val="24"/>
          <w:szCs w:val="24"/>
        </w:rPr>
      </w:pPr>
      <w:r w:rsidRPr="00590162">
        <w:rPr>
          <w:rFonts w:ascii="Arial" w:hAnsi="Arial" w:cs="Arial"/>
          <w:sz w:val="24"/>
          <w:szCs w:val="24"/>
        </w:rPr>
        <w:t>Os pacientes que inicialmente não preenchem todos os critérios clínicos de ELA devem ser acompanhados, porque se trata de uma doença evolutiva e só o tempo pode</w:t>
      </w:r>
      <w:r>
        <w:rPr>
          <w:rFonts w:ascii="Arial" w:hAnsi="Arial" w:cs="Arial"/>
          <w:sz w:val="24"/>
          <w:szCs w:val="24"/>
        </w:rPr>
        <w:t xml:space="preserve"> mostrar como cada paciente v</w:t>
      </w:r>
      <w:r w:rsidRPr="00590162">
        <w:rPr>
          <w:rFonts w:ascii="Arial" w:hAnsi="Arial" w:cs="Arial"/>
          <w:sz w:val="24"/>
          <w:szCs w:val="24"/>
        </w:rPr>
        <w:t xml:space="preserve">ai se comportar. </w:t>
      </w:r>
      <w:r>
        <w:rPr>
          <w:rFonts w:ascii="Arial" w:hAnsi="Arial" w:cs="Arial"/>
          <w:sz w:val="24"/>
          <w:szCs w:val="24"/>
        </w:rPr>
        <w:t>O</w:t>
      </w:r>
      <w:r w:rsidRPr="00590162">
        <w:rPr>
          <w:rFonts w:ascii="Arial" w:hAnsi="Arial" w:cs="Arial"/>
          <w:sz w:val="24"/>
          <w:szCs w:val="24"/>
        </w:rPr>
        <w:t xml:space="preserve"> neurologista que suspeita que seu paciente possa ter ELA solicita uma série de exa</w:t>
      </w:r>
      <w:r>
        <w:rPr>
          <w:rFonts w:ascii="Arial" w:hAnsi="Arial" w:cs="Arial"/>
          <w:sz w:val="24"/>
          <w:szCs w:val="24"/>
        </w:rPr>
        <w:t xml:space="preserve">mes para afastar </w:t>
      </w:r>
      <w:r>
        <w:rPr>
          <w:rFonts w:ascii="Arial" w:hAnsi="Arial" w:cs="Arial"/>
          <w:sz w:val="24"/>
          <w:szCs w:val="24"/>
        </w:rPr>
        <w:lastRenderedPageBreak/>
        <w:t>outras doenças, as quais possuem sintomas semelhantes,</w:t>
      </w:r>
      <w:r w:rsidRPr="00590162">
        <w:rPr>
          <w:rFonts w:ascii="Arial" w:hAnsi="Arial" w:cs="Arial"/>
          <w:sz w:val="24"/>
          <w:szCs w:val="24"/>
        </w:rPr>
        <w:t xml:space="preserve"> </w:t>
      </w:r>
      <w:r>
        <w:rPr>
          <w:rFonts w:ascii="Arial" w:hAnsi="Arial" w:cs="Arial"/>
          <w:sz w:val="24"/>
          <w:szCs w:val="24"/>
        </w:rPr>
        <w:t>por isso se diz que</w:t>
      </w:r>
      <w:r w:rsidRPr="00590162">
        <w:rPr>
          <w:rFonts w:ascii="Arial" w:hAnsi="Arial" w:cs="Arial"/>
          <w:sz w:val="24"/>
          <w:szCs w:val="24"/>
        </w:rPr>
        <w:t xml:space="preserve"> </w:t>
      </w:r>
      <w:r>
        <w:rPr>
          <w:rFonts w:ascii="Arial" w:hAnsi="Arial" w:cs="Arial"/>
          <w:sz w:val="24"/>
          <w:szCs w:val="24"/>
        </w:rPr>
        <w:t>o diagnóstico dessa patologia é feito por exclusão (</w:t>
      </w:r>
      <w:r w:rsidR="00D56C43">
        <w:rPr>
          <w:rFonts w:ascii="Arial" w:hAnsi="Arial" w:cs="Arial"/>
          <w:sz w:val="24"/>
          <w:szCs w:val="24"/>
        </w:rPr>
        <w:t xml:space="preserve">ZINNI </w:t>
      </w:r>
      <w:proofErr w:type="gramStart"/>
      <w:r w:rsidR="00D56C43">
        <w:rPr>
          <w:rFonts w:ascii="Arial" w:hAnsi="Arial" w:cs="Arial"/>
          <w:i/>
          <w:sz w:val="24"/>
          <w:szCs w:val="24"/>
        </w:rPr>
        <w:t>et</w:t>
      </w:r>
      <w:proofErr w:type="gramEnd"/>
      <w:r w:rsidR="00D56C43">
        <w:rPr>
          <w:rFonts w:ascii="Arial" w:hAnsi="Arial" w:cs="Arial"/>
          <w:i/>
          <w:sz w:val="24"/>
          <w:szCs w:val="24"/>
        </w:rPr>
        <w:t xml:space="preserve"> al.</w:t>
      </w:r>
      <w:r w:rsidR="00D56C43">
        <w:rPr>
          <w:rFonts w:ascii="Arial" w:hAnsi="Arial" w:cs="Arial"/>
          <w:sz w:val="24"/>
          <w:szCs w:val="24"/>
        </w:rPr>
        <w:t>,</w:t>
      </w:r>
      <w:r>
        <w:rPr>
          <w:rFonts w:ascii="Arial" w:hAnsi="Arial" w:cs="Arial"/>
          <w:sz w:val="24"/>
          <w:szCs w:val="24"/>
        </w:rPr>
        <w:t xml:space="preserve"> 2004).</w:t>
      </w:r>
    </w:p>
    <w:p w:rsidR="00212AEF" w:rsidRPr="009372DA" w:rsidRDefault="00212AEF" w:rsidP="00212AEF">
      <w:pPr>
        <w:spacing w:after="0" w:line="360" w:lineRule="auto"/>
        <w:ind w:firstLine="708"/>
        <w:jc w:val="both"/>
        <w:rPr>
          <w:rFonts w:ascii="Arial" w:hAnsi="Arial" w:cs="Arial"/>
          <w:sz w:val="24"/>
          <w:szCs w:val="24"/>
        </w:rPr>
      </w:pPr>
    </w:p>
    <w:p w:rsidR="00212AEF" w:rsidRPr="00A96F2B" w:rsidRDefault="00A96F2B" w:rsidP="00212AEF">
      <w:pPr>
        <w:spacing w:after="0" w:line="360" w:lineRule="auto"/>
        <w:jc w:val="both"/>
        <w:rPr>
          <w:rFonts w:ascii="Arial" w:hAnsi="Arial" w:cs="Arial"/>
          <w:sz w:val="24"/>
          <w:szCs w:val="24"/>
        </w:rPr>
      </w:pPr>
      <w:proofErr w:type="gramStart"/>
      <w:r w:rsidRPr="00A96F2B">
        <w:rPr>
          <w:rFonts w:ascii="Arial" w:hAnsi="Arial" w:cs="Arial"/>
          <w:sz w:val="24"/>
          <w:szCs w:val="24"/>
        </w:rPr>
        <w:t>3</w:t>
      </w:r>
      <w:r w:rsidR="00DD00DC" w:rsidRPr="00A96F2B">
        <w:rPr>
          <w:rFonts w:ascii="Arial" w:hAnsi="Arial" w:cs="Arial"/>
          <w:sz w:val="24"/>
          <w:szCs w:val="24"/>
        </w:rPr>
        <w:t xml:space="preserve">.7 </w:t>
      </w:r>
      <w:r w:rsidR="00212AEF" w:rsidRPr="00A96F2B">
        <w:rPr>
          <w:rFonts w:ascii="Arial" w:hAnsi="Arial" w:cs="Arial"/>
          <w:sz w:val="24"/>
          <w:szCs w:val="24"/>
        </w:rPr>
        <w:t>TRATAMENTO</w:t>
      </w:r>
      <w:proofErr w:type="gramEnd"/>
      <w:r w:rsidR="00212AEF" w:rsidRPr="00A96F2B">
        <w:rPr>
          <w:rFonts w:ascii="Arial" w:hAnsi="Arial" w:cs="Arial"/>
          <w:sz w:val="24"/>
          <w:szCs w:val="24"/>
        </w:rPr>
        <w:t xml:space="preserve"> MÉDICO</w:t>
      </w:r>
    </w:p>
    <w:p w:rsidR="00212AEF" w:rsidRDefault="00212AEF" w:rsidP="00212AEF">
      <w:pPr>
        <w:spacing w:after="0" w:line="360" w:lineRule="auto"/>
        <w:jc w:val="both"/>
        <w:rPr>
          <w:rFonts w:ascii="Arial" w:hAnsi="Arial" w:cs="Arial"/>
          <w:sz w:val="24"/>
          <w:szCs w:val="24"/>
        </w:rPr>
      </w:pPr>
    </w:p>
    <w:p w:rsidR="00212AEF" w:rsidRDefault="00212AEF" w:rsidP="00A14765">
      <w:pPr>
        <w:spacing w:after="0" w:line="360" w:lineRule="auto"/>
        <w:ind w:firstLine="708"/>
        <w:jc w:val="both"/>
        <w:rPr>
          <w:rFonts w:ascii="Arial" w:hAnsi="Arial" w:cs="Arial"/>
          <w:sz w:val="24"/>
          <w:szCs w:val="24"/>
        </w:rPr>
      </w:pPr>
      <w:r>
        <w:rPr>
          <w:rFonts w:ascii="Arial" w:hAnsi="Arial" w:cs="Arial"/>
          <w:sz w:val="24"/>
          <w:szCs w:val="24"/>
        </w:rPr>
        <w:t>Não há terapia específica para a ELA. O foco principal do tratamento médico reside em prescrições para manter ou melhorar a função motora, bem-estar e qualidade de vida (BROWN</w:t>
      </w:r>
      <w:r w:rsidR="00800012">
        <w:rPr>
          <w:rFonts w:ascii="Arial" w:hAnsi="Arial" w:cs="Arial"/>
          <w:sz w:val="24"/>
          <w:szCs w:val="24"/>
        </w:rPr>
        <w:t xml:space="preserve"> </w:t>
      </w:r>
      <w:proofErr w:type="gramStart"/>
      <w:r w:rsidR="00800012">
        <w:rPr>
          <w:rFonts w:ascii="Arial" w:hAnsi="Arial" w:cs="Arial"/>
          <w:i/>
          <w:sz w:val="24"/>
          <w:szCs w:val="24"/>
        </w:rPr>
        <w:t>et</w:t>
      </w:r>
      <w:proofErr w:type="gramEnd"/>
      <w:r w:rsidR="00800012">
        <w:rPr>
          <w:rFonts w:ascii="Arial" w:hAnsi="Arial" w:cs="Arial"/>
          <w:i/>
          <w:sz w:val="24"/>
          <w:szCs w:val="24"/>
        </w:rPr>
        <w:t xml:space="preserve"> al.</w:t>
      </w:r>
      <w:r>
        <w:rPr>
          <w:rFonts w:ascii="Arial" w:hAnsi="Arial" w:cs="Arial"/>
          <w:sz w:val="24"/>
          <w:szCs w:val="24"/>
        </w:rPr>
        <w:t>, 2000).</w:t>
      </w:r>
    </w:p>
    <w:p w:rsidR="00212AEF" w:rsidRDefault="00A14765" w:rsidP="00A14765">
      <w:pPr>
        <w:spacing w:after="0" w:line="360" w:lineRule="auto"/>
        <w:ind w:firstLine="708"/>
        <w:jc w:val="both"/>
        <w:rPr>
          <w:rFonts w:ascii="Arial" w:hAnsi="Arial" w:cs="Arial"/>
          <w:sz w:val="24"/>
          <w:szCs w:val="24"/>
        </w:rPr>
      </w:pPr>
      <w:r>
        <w:rPr>
          <w:rFonts w:ascii="Arial" w:hAnsi="Arial" w:cs="Arial"/>
          <w:sz w:val="24"/>
          <w:szCs w:val="24"/>
        </w:rPr>
        <w:t xml:space="preserve">O medicamento </w:t>
      </w:r>
      <w:proofErr w:type="spellStart"/>
      <w:r>
        <w:rPr>
          <w:rFonts w:ascii="Arial" w:hAnsi="Arial" w:cs="Arial"/>
          <w:sz w:val="24"/>
          <w:szCs w:val="24"/>
        </w:rPr>
        <w:t>riluzo</w:t>
      </w:r>
      <w:r w:rsidR="00212AEF">
        <w:rPr>
          <w:rFonts w:ascii="Arial" w:hAnsi="Arial" w:cs="Arial"/>
          <w:sz w:val="24"/>
          <w:szCs w:val="24"/>
        </w:rPr>
        <w:t>le</w:t>
      </w:r>
      <w:proofErr w:type="spellEnd"/>
      <w:r w:rsidR="00212AEF">
        <w:rPr>
          <w:rFonts w:ascii="Arial" w:hAnsi="Arial" w:cs="Arial"/>
          <w:sz w:val="24"/>
          <w:szCs w:val="24"/>
        </w:rPr>
        <w:t xml:space="preserve"> (</w:t>
      </w:r>
      <w:proofErr w:type="spellStart"/>
      <w:r w:rsidR="00212AEF">
        <w:rPr>
          <w:rFonts w:ascii="Arial" w:hAnsi="Arial" w:cs="Arial"/>
          <w:sz w:val="24"/>
          <w:szCs w:val="24"/>
        </w:rPr>
        <w:t>Rilutek</w:t>
      </w:r>
      <w:proofErr w:type="spellEnd"/>
      <w:r w:rsidR="00212AEF">
        <w:rPr>
          <w:rFonts w:ascii="Arial" w:hAnsi="Arial" w:cs="Arial"/>
          <w:sz w:val="24"/>
          <w:szCs w:val="24"/>
        </w:rPr>
        <w:t>), um antagonista de glutamato, foi aprovado pela FDA em 1995 depois que estudos clínicos mostra</w:t>
      </w:r>
      <w:r>
        <w:rPr>
          <w:rFonts w:ascii="Arial" w:hAnsi="Arial" w:cs="Arial"/>
          <w:sz w:val="24"/>
          <w:szCs w:val="24"/>
        </w:rPr>
        <w:t>ra</w:t>
      </w:r>
      <w:r w:rsidR="00212AEF">
        <w:rPr>
          <w:rFonts w:ascii="Arial" w:hAnsi="Arial" w:cs="Arial"/>
          <w:sz w:val="24"/>
          <w:szCs w:val="24"/>
        </w:rPr>
        <w:t>m</w:t>
      </w:r>
      <w:r>
        <w:rPr>
          <w:rFonts w:ascii="Arial" w:hAnsi="Arial" w:cs="Arial"/>
          <w:sz w:val="24"/>
          <w:szCs w:val="24"/>
        </w:rPr>
        <w:t xml:space="preserve"> que ele diminui a velocidade de</w:t>
      </w:r>
      <w:r w:rsidR="00212AEF">
        <w:rPr>
          <w:rFonts w:ascii="Arial" w:hAnsi="Arial" w:cs="Arial"/>
          <w:sz w:val="24"/>
          <w:szCs w:val="24"/>
        </w:rPr>
        <w:t xml:space="preserve"> deterioração dos neurônios m</w:t>
      </w:r>
      <w:r>
        <w:rPr>
          <w:rFonts w:ascii="Arial" w:hAnsi="Arial" w:cs="Arial"/>
          <w:sz w:val="24"/>
          <w:szCs w:val="24"/>
        </w:rPr>
        <w:t xml:space="preserve">otores. Não está certo como </w:t>
      </w:r>
      <w:proofErr w:type="spellStart"/>
      <w:r>
        <w:rPr>
          <w:rFonts w:ascii="Arial" w:hAnsi="Arial" w:cs="Arial"/>
          <w:sz w:val="24"/>
          <w:szCs w:val="24"/>
        </w:rPr>
        <w:t>riluzo</w:t>
      </w:r>
      <w:r w:rsidR="00212AEF">
        <w:rPr>
          <w:rFonts w:ascii="Arial" w:hAnsi="Arial" w:cs="Arial"/>
          <w:sz w:val="24"/>
          <w:szCs w:val="24"/>
        </w:rPr>
        <w:t>le</w:t>
      </w:r>
      <w:proofErr w:type="spellEnd"/>
      <w:r w:rsidR="00212AEF">
        <w:rPr>
          <w:rFonts w:ascii="Arial" w:hAnsi="Arial" w:cs="Arial"/>
          <w:sz w:val="24"/>
          <w:szCs w:val="24"/>
        </w:rPr>
        <w:t xml:space="preserve"> atua, mas suas propriedades farmacológicas sugerem que ele pode ter um efeito neuroprotetor no estágio inicial da patologia </w:t>
      </w:r>
      <w:r w:rsidR="00212AEF" w:rsidRPr="009372DA">
        <w:rPr>
          <w:rFonts w:ascii="Arial" w:hAnsi="Arial" w:cs="Arial"/>
          <w:sz w:val="24"/>
          <w:szCs w:val="24"/>
        </w:rPr>
        <w:t>(SMELTZER e BARE, 2005).</w:t>
      </w:r>
    </w:p>
    <w:p w:rsidR="00212AEF" w:rsidRDefault="00212AEF" w:rsidP="00212AEF">
      <w:pPr>
        <w:spacing w:after="0" w:line="360" w:lineRule="auto"/>
        <w:jc w:val="both"/>
        <w:rPr>
          <w:rFonts w:ascii="Arial" w:hAnsi="Arial" w:cs="Arial"/>
          <w:sz w:val="24"/>
          <w:szCs w:val="24"/>
        </w:rPr>
      </w:pPr>
      <w:r>
        <w:rPr>
          <w:rFonts w:ascii="Arial" w:hAnsi="Arial" w:cs="Arial"/>
          <w:sz w:val="24"/>
          <w:szCs w:val="24"/>
        </w:rPr>
        <w:tab/>
        <w:t xml:space="preserve">Muitos pacientes com ELA são tratados em casa e na comunidade, com a hospitalização para problemas agudos. Os motivos mais comuns para hospitalização são a desidratação e a desnutrição, pneumonia e insuficiência respiratória. O reconhecimento desses problemas em um estágio mais precoce da doença permitirá o desenvolvimento de estratégias de prevenção </w:t>
      </w:r>
      <w:r w:rsidRPr="009372DA">
        <w:rPr>
          <w:rFonts w:ascii="Arial" w:hAnsi="Arial" w:cs="Arial"/>
          <w:sz w:val="24"/>
          <w:szCs w:val="24"/>
        </w:rPr>
        <w:t>(SMELTZER e BARE, 2005).</w:t>
      </w:r>
    </w:p>
    <w:p w:rsidR="00212AEF" w:rsidRDefault="00212AEF" w:rsidP="00212AEF">
      <w:pPr>
        <w:spacing w:after="0" w:line="360" w:lineRule="auto"/>
        <w:jc w:val="both"/>
        <w:rPr>
          <w:rFonts w:ascii="Arial" w:hAnsi="Arial" w:cs="Arial"/>
          <w:sz w:val="24"/>
          <w:szCs w:val="24"/>
        </w:rPr>
      </w:pPr>
      <w:r>
        <w:rPr>
          <w:rFonts w:ascii="Arial" w:hAnsi="Arial" w:cs="Arial"/>
          <w:sz w:val="24"/>
          <w:szCs w:val="24"/>
        </w:rPr>
        <w:tab/>
        <w:t xml:space="preserve">Um paciente que apresenta problemas de aspiração e deglutição pode exigir a alimentação </w:t>
      </w:r>
      <w:r w:rsidRPr="000464D4">
        <w:rPr>
          <w:rFonts w:ascii="Arial" w:hAnsi="Arial" w:cs="Arial"/>
          <w:sz w:val="24"/>
          <w:szCs w:val="24"/>
        </w:rPr>
        <w:t>integral</w:t>
      </w:r>
      <w:r>
        <w:rPr>
          <w:rFonts w:ascii="Arial" w:hAnsi="Arial" w:cs="Arial"/>
          <w:sz w:val="24"/>
          <w:szCs w:val="24"/>
        </w:rPr>
        <w:t xml:space="preserve">. As orientações práticas da </w:t>
      </w:r>
      <w:r w:rsidRPr="00256601">
        <w:rPr>
          <w:rFonts w:ascii="Arial" w:hAnsi="Arial" w:cs="Arial"/>
          <w:i/>
          <w:sz w:val="24"/>
          <w:szCs w:val="24"/>
        </w:rPr>
        <w:t xml:space="preserve">American </w:t>
      </w:r>
      <w:proofErr w:type="spellStart"/>
      <w:r w:rsidRPr="00256601">
        <w:rPr>
          <w:rFonts w:ascii="Arial" w:hAnsi="Arial" w:cs="Arial"/>
          <w:i/>
          <w:sz w:val="24"/>
          <w:szCs w:val="24"/>
        </w:rPr>
        <w:t>Academy</w:t>
      </w:r>
      <w:proofErr w:type="spellEnd"/>
      <w:r w:rsidRPr="00256601">
        <w:rPr>
          <w:rFonts w:ascii="Arial" w:hAnsi="Arial" w:cs="Arial"/>
          <w:i/>
          <w:sz w:val="24"/>
          <w:szCs w:val="24"/>
        </w:rPr>
        <w:t xml:space="preserve"> </w:t>
      </w:r>
      <w:proofErr w:type="spellStart"/>
      <w:r w:rsidRPr="00256601">
        <w:rPr>
          <w:rFonts w:ascii="Arial" w:hAnsi="Arial" w:cs="Arial"/>
          <w:i/>
          <w:sz w:val="24"/>
          <w:szCs w:val="24"/>
        </w:rPr>
        <w:t>of</w:t>
      </w:r>
      <w:proofErr w:type="spellEnd"/>
      <w:r w:rsidRPr="00256601">
        <w:rPr>
          <w:rFonts w:ascii="Arial" w:hAnsi="Arial" w:cs="Arial"/>
          <w:i/>
          <w:sz w:val="24"/>
          <w:szCs w:val="24"/>
        </w:rPr>
        <w:t xml:space="preserve"> </w:t>
      </w:r>
      <w:proofErr w:type="spellStart"/>
      <w:r w:rsidRPr="00256601">
        <w:rPr>
          <w:rFonts w:ascii="Arial" w:hAnsi="Arial" w:cs="Arial"/>
          <w:i/>
          <w:sz w:val="24"/>
          <w:szCs w:val="24"/>
        </w:rPr>
        <w:t>Neurology</w:t>
      </w:r>
      <w:proofErr w:type="spellEnd"/>
      <w:r>
        <w:rPr>
          <w:rFonts w:ascii="Arial" w:hAnsi="Arial" w:cs="Arial"/>
          <w:sz w:val="24"/>
          <w:szCs w:val="24"/>
        </w:rPr>
        <w:t xml:space="preserve"> sugerem a aplicação de</w:t>
      </w:r>
      <w:r w:rsidR="00A96F2B">
        <w:rPr>
          <w:rFonts w:ascii="Arial" w:hAnsi="Arial" w:cs="Arial"/>
          <w:sz w:val="24"/>
          <w:szCs w:val="24"/>
        </w:rPr>
        <w:t xml:space="preserve"> um tubo de gastrostomia endoscó</w:t>
      </w:r>
      <w:r>
        <w:rPr>
          <w:rFonts w:ascii="Arial" w:hAnsi="Arial" w:cs="Arial"/>
          <w:sz w:val="24"/>
          <w:szCs w:val="24"/>
        </w:rPr>
        <w:t>pi</w:t>
      </w:r>
      <w:r w:rsidR="00A96F2B">
        <w:rPr>
          <w:rFonts w:ascii="Arial" w:hAnsi="Arial" w:cs="Arial"/>
          <w:sz w:val="24"/>
          <w:szCs w:val="24"/>
        </w:rPr>
        <w:t>c</w:t>
      </w:r>
      <w:r>
        <w:rPr>
          <w:rFonts w:ascii="Arial" w:hAnsi="Arial" w:cs="Arial"/>
          <w:sz w:val="24"/>
          <w:szCs w:val="24"/>
        </w:rPr>
        <w:t xml:space="preserve">a percutânea antes que a capacidade vital de esforço caia abaixo de 50% do previsto </w:t>
      </w:r>
      <w:r w:rsidRPr="009372DA">
        <w:rPr>
          <w:rFonts w:ascii="Arial" w:hAnsi="Arial" w:cs="Arial"/>
          <w:sz w:val="24"/>
          <w:szCs w:val="24"/>
        </w:rPr>
        <w:t>(SMELTZER e BARE, 2005).</w:t>
      </w:r>
    </w:p>
    <w:p w:rsidR="00212AEF" w:rsidRDefault="00212AEF" w:rsidP="00212AEF">
      <w:pPr>
        <w:spacing w:after="0" w:line="360" w:lineRule="auto"/>
        <w:jc w:val="both"/>
        <w:rPr>
          <w:rFonts w:ascii="Arial" w:hAnsi="Arial" w:cs="Arial"/>
          <w:sz w:val="24"/>
          <w:szCs w:val="24"/>
        </w:rPr>
      </w:pPr>
      <w:r>
        <w:rPr>
          <w:rFonts w:ascii="Arial" w:hAnsi="Arial" w:cs="Arial"/>
          <w:sz w:val="24"/>
          <w:szCs w:val="24"/>
        </w:rPr>
        <w:tab/>
        <w:t xml:space="preserve">A ventilação mecânica é uma opção quando se desenvolve a hipoventilação alveolar. Um pequeno estudo de pacientes que usavam a ventilação com pressão positiva não-invasiva à noite mostrou que a hipoventilação e os distúrbios de sono melhoraram parcialmente, estimulando sua função cognitiva </w:t>
      </w:r>
      <w:r w:rsidRPr="009372DA">
        <w:rPr>
          <w:rFonts w:ascii="Arial" w:hAnsi="Arial" w:cs="Arial"/>
          <w:sz w:val="24"/>
          <w:szCs w:val="24"/>
        </w:rPr>
        <w:t>(SMELTZER e BARE, 2005).</w:t>
      </w:r>
    </w:p>
    <w:p w:rsidR="00212AEF" w:rsidRDefault="00212AEF" w:rsidP="00D56C43">
      <w:pPr>
        <w:spacing w:after="0" w:line="360" w:lineRule="auto"/>
        <w:ind w:firstLine="709"/>
        <w:jc w:val="both"/>
        <w:rPr>
          <w:rFonts w:ascii="Arial" w:hAnsi="Arial" w:cs="Arial"/>
          <w:sz w:val="24"/>
          <w:szCs w:val="24"/>
        </w:rPr>
      </w:pPr>
      <w:r>
        <w:rPr>
          <w:rFonts w:ascii="Arial" w:hAnsi="Arial" w:cs="Arial"/>
          <w:sz w:val="24"/>
          <w:szCs w:val="24"/>
        </w:rPr>
        <w:t xml:space="preserve">As decisões a respeito das medidas de suporte de vida são tomadas pelo paciente e pela família, devendo se basear na compreensão total da doença. Os pacientes são encorajados a preencher uma orientação antecipada para </w:t>
      </w:r>
      <w:r w:rsidRPr="000464D4">
        <w:rPr>
          <w:rFonts w:ascii="Arial" w:hAnsi="Arial" w:cs="Arial"/>
          <w:sz w:val="24"/>
          <w:szCs w:val="24"/>
        </w:rPr>
        <w:t>preservar</w:t>
      </w:r>
      <w:r>
        <w:rPr>
          <w:rFonts w:ascii="Arial" w:hAnsi="Arial" w:cs="Arial"/>
          <w:sz w:val="24"/>
          <w:szCs w:val="24"/>
        </w:rPr>
        <w:t xml:space="preserve"> sua autonomia na tomada de decisão </w:t>
      </w:r>
      <w:r w:rsidRPr="009372DA">
        <w:rPr>
          <w:rFonts w:ascii="Arial" w:hAnsi="Arial" w:cs="Arial"/>
          <w:sz w:val="24"/>
          <w:szCs w:val="24"/>
        </w:rPr>
        <w:t>(SMELTZER e BARE, 2005).</w:t>
      </w:r>
    </w:p>
    <w:p w:rsidR="00256601" w:rsidRDefault="00256601" w:rsidP="00D56C43">
      <w:pPr>
        <w:spacing w:after="0" w:line="360" w:lineRule="auto"/>
        <w:ind w:firstLine="709"/>
        <w:jc w:val="both"/>
        <w:rPr>
          <w:rFonts w:ascii="Arial" w:hAnsi="Arial" w:cs="Arial"/>
          <w:sz w:val="24"/>
          <w:szCs w:val="24"/>
        </w:rPr>
      </w:pPr>
    </w:p>
    <w:p w:rsidR="00256601" w:rsidRPr="00A96F2B" w:rsidRDefault="00A96F2B" w:rsidP="00256601">
      <w:pPr>
        <w:spacing w:after="0" w:line="360" w:lineRule="auto"/>
        <w:jc w:val="both"/>
        <w:rPr>
          <w:rFonts w:ascii="Arial" w:hAnsi="Arial" w:cs="Arial"/>
          <w:sz w:val="24"/>
          <w:szCs w:val="24"/>
        </w:rPr>
      </w:pPr>
      <w:r w:rsidRPr="00A96F2B">
        <w:rPr>
          <w:rFonts w:ascii="Arial" w:hAnsi="Arial" w:cs="Arial"/>
          <w:sz w:val="24"/>
          <w:szCs w:val="24"/>
        </w:rPr>
        <w:lastRenderedPageBreak/>
        <w:t>3</w:t>
      </w:r>
      <w:r w:rsidR="00256601" w:rsidRPr="00A96F2B">
        <w:rPr>
          <w:rFonts w:ascii="Arial" w:hAnsi="Arial" w:cs="Arial"/>
          <w:sz w:val="24"/>
          <w:szCs w:val="24"/>
        </w:rPr>
        <w:t>.7.1 TRATAMENTOS EM PESQUISA</w:t>
      </w:r>
    </w:p>
    <w:p w:rsidR="00256601" w:rsidRPr="00256601" w:rsidRDefault="00256601" w:rsidP="00256601">
      <w:pPr>
        <w:spacing w:after="0" w:line="360" w:lineRule="auto"/>
        <w:jc w:val="both"/>
        <w:rPr>
          <w:rFonts w:ascii="Arial" w:hAnsi="Arial" w:cs="Arial"/>
          <w:b/>
          <w:sz w:val="24"/>
          <w:szCs w:val="24"/>
        </w:rPr>
      </w:pPr>
    </w:p>
    <w:p w:rsidR="00DD00DC" w:rsidRDefault="00212AEF" w:rsidP="00D56C43">
      <w:pPr>
        <w:spacing w:line="360" w:lineRule="auto"/>
        <w:ind w:firstLine="709"/>
        <w:jc w:val="both"/>
        <w:rPr>
          <w:rFonts w:ascii="Arial" w:hAnsi="Arial" w:cs="Arial"/>
          <w:sz w:val="24"/>
          <w:szCs w:val="24"/>
        </w:rPr>
      </w:pPr>
      <w:r>
        <w:rPr>
          <w:rFonts w:ascii="Arial" w:hAnsi="Arial" w:cs="Arial"/>
          <w:sz w:val="24"/>
          <w:szCs w:val="24"/>
        </w:rPr>
        <w:t xml:space="preserve">Wendy </w:t>
      </w:r>
      <w:proofErr w:type="spellStart"/>
      <w:r>
        <w:rPr>
          <w:rFonts w:ascii="Arial" w:hAnsi="Arial" w:cs="Arial"/>
          <w:sz w:val="24"/>
          <w:szCs w:val="24"/>
        </w:rPr>
        <w:t>Chung</w:t>
      </w:r>
      <w:proofErr w:type="spellEnd"/>
      <w:r>
        <w:rPr>
          <w:rFonts w:ascii="Arial" w:hAnsi="Arial" w:cs="Arial"/>
          <w:sz w:val="24"/>
          <w:szCs w:val="24"/>
        </w:rPr>
        <w:t xml:space="preserve">, diretora de genética clínica da </w:t>
      </w:r>
      <w:r w:rsidRPr="00800012">
        <w:rPr>
          <w:rFonts w:ascii="Arial" w:hAnsi="Arial" w:cs="Arial"/>
          <w:i/>
          <w:sz w:val="24"/>
          <w:szCs w:val="24"/>
        </w:rPr>
        <w:t xml:space="preserve">Columbia </w:t>
      </w:r>
      <w:proofErr w:type="spellStart"/>
      <w:r w:rsidRPr="00800012">
        <w:rPr>
          <w:rFonts w:ascii="Arial" w:hAnsi="Arial" w:cs="Arial"/>
          <w:i/>
          <w:sz w:val="24"/>
          <w:szCs w:val="24"/>
        </w:rPr>
        <w:t>University</w:t>
      </w:r>
      <w:proofErr w:type="spellEnd"/>
      <w:r w:rsidR="00177A24">
        <w:rPr>
          <w:rFonts w:ascii="Arial" w:hAnsi="Arial" w:cs="Arial"/>
          <w:i/>
          <w:sz w:val="24"/>
          <w:szCs w:val="24"/>
        </w:rPr>
        <w:t>,</w:t>
      </w:r>
      <w:r>
        <w:rPr>
          <w:rFonts w:ascii="Arial" w:hAnsi="Arial" w:cs="Arial"/>
          <w:sz w:val="24"/>
          <w:szCs w:val="24"/>
        </w:rPr>
        <w:t xml:space="preserve"> em 2007 iniciou uma pesquisa que prometia dupla compensação: poderia acelerar a busca por tratamentos da ELA e estabeleceria um novo e valioso uso para as células-tronco. Realizou-se uma biópsia da parte interna do braço de duas irmãs que sofriam da patologia, uma com 82 e outra com 89 anos. Os pesquisadores inseriram genes reguladores nos fibroblastos do tecido conjuntivo da pele, que os transformam em células-tronco </w:t>
      </w:r>
      <w:proofErr w:type="spellStart"/>
      <w:r>
        <w:rPr>
          <w:rFonts w:ascii="Arial" w:hAnsi="Arial" w:cs="Arial"/>
          <w:sz w:val="24"/>
          <w:szCs w:val="24"/>
        </w:rPr>
        <w:t>pluripotentes</w:t>
      </w:r>
      <w:proofErr w:type="spellEnd"/>
      <w:r>
        <w:rPr>
          <w:rFonts w:ascii="Arial" w:hAnsi="Arial" w:cs="Arial"/>
          <w:sz w:val="24"/>
          <w:szCs w:val="24"/>
        </w:rPr>
        <w:t xml:space="preserve"> (induzidas- </w:t>
      </w:r>
      <w:proofErr w:type="spellStart"/>
      <w:proofErr w:type="gramStart"/>
      <w:r>
        <w:rPr>
          <w:rFonts w:ascii="Arial" w:hAnsi="Arial" w:cs="Arial"/>
          <w:sz w:val="24"/>
          <w:szCs w:val="24"/>
        </w:rPr>
        <w:t>iPS</w:t>
      </w:r>
      <w:proofErr w:type="spellEnd"/>
      <w:proofErr w:type="gramEnd"/>
      <w:r>
        <w:rPr>
          <w:rFonts w:ascii="Arial" w:hAnsi="Arial" w:cs="Arial"/>
          <w:sz w:val="24"/>
          <w:szCs w:val="24"/>
        </w:rPr>
        <w:t xml:space="preserve">), capazes de se transformar em diversos tipos de células. As </w:t>
      </w:r>
      <w:proofErr w:type="spellStart"/>
      <w:proofErr w:type="gramStart"/>
      <w:r>
        <w:rPr>
          <w:rFonts w:ascii="Arial" w:hAnsi="Arial" w:cs="Arial"/>
          <w:sz w:val="24"/>
          <w:szCs w:val="24"/>
        </w:rPr>
        <w:t>iPS</w:t>
      </w:r>
      <w:proofErr w:type="spellEnd"/>
      <w:proofErr w:type="gramEnd"/>
      <w:r>
        <w:rPr>
          <w:rFonts w:ascii="Arial" w:hAnsi="Arial" w:cs="Arial"/>
          <w:sz w:val="24"/>
          <w:szCs w:val="24"/>
        </w:rPr>
        <w:t xml:space="preserve"> se aglomeraram para formar corpos </w:t>
      </w:r>
      <w:proofErr w:type="spellStart"/>
      <w:r>
        <w:rPr>
          <w:rFonts w:ascii="Arial" w:hAnsi="Arial" w:cs="Arial"/>
          <w:sz w:val="24"/>
          <w:szCs w:val="24"/>
        </w:rPr>
        <w:t>embrioides</w:t>
      </w:r>
      <w:proofErr w:type="spellEnd"/>
      <w:r>
        <w:rPr>
          <w:rFonts w:ascii="Arial" w:hAnsi="Arial" w:cs="Arial"/>
          <w:sz w:val="24"/>
          <w:szCs w:val="24"/>
        </w:rPr>
        <w:t xml:space="preserve">, onde são adicionadas duas pequenas moléculas sinalizadoras (ácido </w:t>
      </w:r>
      <w:proofErr w:type="spellStart"/>
      <w:r>
        <w:rPr>
          <w:rFonts w:ascii="Arial" w:hAnsi="Arial" w:cs="Arial"/>
          <w:sz w:val="24"/>
          <w:szCs w:val="24"/>
        </w:rPr>
        <w:t>retinoico</w:t>
      </w:r>
      <w:proofErr w:type="spellEnd"/>
      <w:r>
        <w:rPr>
          <w:rFonts w:ascii="Arial" w:hAnsi="Arial" w:cs="Arial"/>
          <w:sz w:val="24"/>
          <w:szCs w:val="24"/>
        </w:rPr>
        <w:t xml:space="preserve"> e uma substância que acelera a divisão celular). Essas moléculas direcionam o desenvolvimento do corpo </w:t>
      </w:r>
      <w:proofErr w:type="spellStart"/>
      <w:r>
        <w:rPr>
          <w:rFonts w:ascii="Arial" w:hAnsi="Arial" w:cs="Arial"/>
          <w:sz w:val="24"/>
          <w:szCs w:val="24"/>
        </w:rPr>
        <w:t>embrioide</w:t>
      </w:r>
      <w:proofErr w:type="spellEnd"/>
      <w:r>
        <w:rPr>
          <w:rFonts w:ascii="Arial" w:hAnsi="Arial" w:cs="Arial"/>
          <w:sz w:val="24"/>
          <w:szCs w:val="24"/>
        </w:rPr>
        <w:t xml:space="preserve"> em neurônio motor. Como as células nervosas recém-criadas vieram de um paciente com ELA, elas exibem as características da doença. Em uma bandeja com vários poços são introduzidas as células criadas e testados vários medicamentos. Os pesquisadores começaram experimentando compostos já aprovados pelo </w:t>
      </w:r>
      <w:proofErr w:type="spellStart"/>
      <w:r w:rsidRPr="00800012">
        <w:rPr>
          <w:rFonts w:ascii="Arial" w:hAnsi="Arial" w:cs="Arial"/>
          <w:i/>
          <w:sz w:val="24"/>
          <w:szCs w:val="24"/>
        </w:rPr>
        <w:t>Food</w:t>
      </w:r>
      <w:proofErr w:type="spellEnd"/>
      <w:r w:rsidRPr="00800012">
        <w:rPr>
          <w:rFonts w:ascii="Arial" w:hAnsi="Arial" w:cs="Arial"/>
          <w:i/>
          <w:sz w:val="24"/>
          <w:szCs w:val="24"/>
        </w:rPr>
        <w:t xml:space="preserve"> </w:t>
      </w:r>
      <w:proofErr w:type="spellStart"/>
      <w:r w:rsidRPr="00800012">
        <w:rPr>
          <w:rFonts w:ascii="Arial" w:hAnsi="Arial" w:cs="Arial"/>
          <w:i/>
          <w:sz w:val="24"/>
          <w:szCs w:val="24"/>
        </w:rPr>
        <w:t>and</w:t>
      </w:r>
      <w:proofErr w:type="spellEnd"/>
      <w:r w:rsidRPr="00800012">
        <w:rPr>
          <w:rFonts w:ascii="Arial" w:hAnsi="Arial" w:cs="Arial"/>
          <w:i/>
          <w:sz w:val="24"/>
          <w:szCs w:val="24"/>
        </w:rPr>
        <w:t xml:space="preserve"> </w:t>
      </w:r>
      <w:proofErr w:type="spellStart"/>
      <w:r w:rsidRPr="00800012">
        <w:rPr>
          <w:rFonts w:ascii="Arial" w:hAnsi="Arial" w:cs="Arial"/>
          <w:i/>
          <w:sz w:val="24"/>
          <w:szCs w:val="24"/>
        </w:rPr>
        <w:t>Drugs</w:t>
      </w:r>
      <w:proofErr w:type="spellEnd"/>
      <w:r w:rsidRPr="00800012">
        <w:rPr>
          <w:rFonts w:ascii="Arial" w:hAnsi="Arial" w:cs="Arial"/>
          <w:i/>
          <w:sz w:val="24"/>
          <w:szCs w:val="24"/>
        </w:rPr>
        <w:t xml:space="preserve"> </w:t>
      </w:r>
      <w:proofErr w:type="spellStart"/>
      <w:r w:rsidRPr="00800012">
        <w:rPr>
          <w:rFonts w:ascii="Arial" w:hAnsi="Arial" w:cs="Arial"/>
          <w:i/>
          <w:sz w:val="24"/>
          <w:szCs w:val="24"/>
        </w:rPr>
        <w:t>Administration</w:t>
      </w:r>
      <w:proofErr w:type="spellEnd"/>
      <w:r w:rsidRPr="00800012">
        <w:rPr>
          <w:rFonts w:ascii="Arial" w:hAnsi="Arial" w:cs="Arial"/>
          <w:i/>
          <w:sz w:val="24"/>
          <w:szCs w:val="24"/>
        </w:rPr>
        <w:t xml:space="preserve"> (FDA)</w:t>
      </w:r>
      <w:r>
        <w:rPr>
          <w:rFonts w:ascii="Arial" w:hAnsi="Arial" w:cs="Arial"/>
          <w:sz w:val="24"/>
          <w:szCs w:val="24"/>
        </w:rPr>
        <w:t xml:space="preserve"> para outras doenças, com esperança de encontrar uma molécula já testada e segura para humanos, que possa ser rapidamente adaptada para</w:t>
      </w:r>
      <w:r w:rsidR="00800012">
        <w:rPr>
          <w:rFonts w:ascii="Arial" w:hAnsi="Arial" w:cs="Arial"/>
          <w:sz w:val="24"/>
          <w:szCs w:val="24"/>
        </w:rPr>
        <w:t xml:space="preserve"> a doença dos neurônios motores</w:t>
      </w:r>
      <w:r>
        <w:rPr>
          <w:rFonts w:ascii="Arial" w:hAnsi="Arial" w:cs="Arial"/>
          <w:sz w:val="24"/>
          <w:szCs w:val="24"/>
        </w:rPr>
        <w:t xml:space="preserve"> </w:t>
      </w:r>
      <w:r w:rsidR="00B70119">
        <w:rPr>
          <w:rFonts w:ascii="Arial" w:hAnsi="Arial" w:cs="Arial"/>
          <w:sz w:val="24"/>
          <w:szCs w:val="24"/>
        </w:rPr>
        <w:t>(</w:t>
      </w:r>
      <w:r w:rsidR="00800012">
        <w:rPr>
          <w:rFonts w:ascii="Arial" w:hAnsi="Arial" w:cs="Arial"/>
          <w:sz w:val="24"/>
          <w:szCs w:val="24"/>
        </w:rPr>
        <w:t>HALL, 2011).</w:t>
      </w:r>
    </w:p>
    <w:p w:rsidR="00647A7E" w:rsidRDefault="00C73F43" w:rsidP="00504750">
      <w:pPr>
        <w:spacing w:line="360" w:lineRule="auto"/>
        <w:ind w:firstLine="709"/>
        <w:jc w:val="both"/>
        <w:rPr>
          <w:rFonts w:ascii="Arial" w:hAnsi="Arial" w:cs="Arial"/>
          <w:sz w:val="24"/>
          <w:szCs w:val="24"/>
        </w:rPr>
      </w:pPr>
      <w:r>
        <w:rPr>
          <w:rFonts w:ascii="Arial" w:hAnsi="Arial" w:cs="Arial"/>
          <w:sz w:val="24"/>
          <w:szCs w:val="24"/>
        </w:rPr>
        <w:t>Já a</w:t>
      </w:r>
      <w:r w:rsidR="009E5130">
        <w:rPr>
          <w:rFonts w:ascii="Arial" w:hAnsi="Arial" w:cs="Arial"/>
          <w:sz w:val="24"/>
          <w:szCs w:val="24"/>
        </w:rPr>
        <w:t xml:space="preserve"> empresa privada </w:t>
      </w:r>
      <w:proofErr w:type="spellStart"/>
      <w:r w:rsidR="009E5130">
        <w:rPr>
          <w:rFonts w:ascii="Arial" w:hAnsi="Arial" w:cs="Arial"/>
          <w:sz w:val="24"/>
          <w:szCs w:val="24"/>
        </w:rPr>
        <w:t>Amorfix</w:t>
      </w:r>
      <w:proofErr w:type="spellEnd"/>
      <w:r w:rsidR="009E5130">
        <w:rPr>
          <w:rFonts w:ascii="Arial" w:hAnsi="Arial" w:cs="Arial"/>
          <w:sz w:val="24"/>
          <w:szCs w:val="24"/>
        </w:rPr>
        <w:t xml:space="preserve">, que é especializada em desenvolver produtos terapêuticos </w:t>
      </w:r>
      <w:r w:rsidR="00DB427A">
        <w:rPr>
          <w:rFonts w:ascii="Arial" w:hAnsi="Arial" w:cs="Arial"/>
          <w:sz w:val="24"/>
          <w:szCs w:val="24"/>
        </w:rPr>
        <w:t>visa</w:t>
      </w:r>
      <w:r w:rsidR="00A96F2B">
        <w:rPr>
          <w:rFonts w:ascii="Arial" w:hAnsi="Arial" w:cs="Arial"/>
          <w:sz w:val="24"/>
          <w:szCs w:val="24"/>
        </w:rPr>
        <w:t>ndo proteínas mutadas</w:t>
      </w:r>
      <w:r w:rsidR="00E57FC6">
        <w:rPr>
          <w:rFonts w:ascii="Arial" w:hAnsi="Arial" w:cs="Arial"/>
          <w:sz w:val="24"/>
          <w:szCs w:val="24"/>
        </w:rPr>
        <w:t xml:space="preserve">, assumiu o desafio de criar um agente que reconhece só genes SOD1 alterados, atacando-os e neutralizando sua toxicidade. A solução encontrada foi </w:t>
      </w:r>
      <w:proofErr w:type="gramStart"/>
      <w:r w:rsidR="00E57FC6">
        <w:rPr>
          <w:rFonts w:ascii="Arial" w:hAnsi="Arial" w:cs="Arial"/>
          <w:sz w:val="24"/>
          <w:szCs w:val="24"/>
        </w:rPr>
        <w:t>a</w:t>
      </w:r>
      <w:proofErr w:type="gramEnd"/>
      <w:r w:rsidR="00E57FC6">
        <w:rPr>
          <w:rFonts w:ascii="Arial" w:hAnsi="Arial" w:cs="Arial"/>
          <w:sz w:val="24"/>
          <w:szCs w:val="24"/>
        </w:rPr>
        <w:t xml:space="preserve"> elaboração de anticorpos, ministrados de duas formas: por infusão passiva de anticorpos monoclonais fabricados e imunização ativa destinada a provocar a produção de anticorpos de memória. Quando administrada esta técnica </w:t>
      </w:r>
      <w:r w:rsidR="00177A24">
        <w:rPr>
          <w:rFonts w:ascii="Arial" w:hAnsi="Arial" w:cs="Arial"/>
          <w:sz w:val="24"/>
          <w:szCs w:val="24"/>
        </w:rPr>
        <w:t>não se deve utilizar</w:t>
      </w:r>
      <w:r w:rsidR="00E57FC6">
        <w:rPr>
          <w:rFonts w:ascii="Arial" w:hAnsi="Arial" w:cs="Arial"/>
          <w:sz w:val="24"/>
          <w:szCs w:val="24"/>
        </w:rPr>
        <w:t xml:space="preserve"> outro</w:t>
      </w:r>
      <w:r w:rsidR="00794207">
        <w:rPr>
          <w:rFonts w:ascii="Arial" w:hAnsi="Arial" w:cs="Arial"/>
          <w:sz w:val="24"/>
          <w:szCs w:val="24"/>
        </w:rPr>
        <w:t xml:space="preserve"> tratamento</w:t>
      </w:r>
      <w:r w:rsidR="00177A24">
        <w:rPr>
          <w:rFonts w:ascii="Arial" w:hAnsi="Arial" w:cs="Arial"/>
          <w:sz w:val="24"/>
          <w:szCs w:val="24"/>
        </w:rPr>
        <w:t>,</w:t>
      </w:r>
      <w:r w:rsidR="00794207">
        <w:rPr>
          <w:rFonts w:ascii="Arial" w:hAnsi="Arial" w:cs="Arial"/>
          <w:sz w:val="24"/>
          <w:szCs w:val="24"/>
        </w:rPr>
        <w:t xml:space="preserve"> para sua eficácia. Neutralizando os genes alterados, só sobrarão os genes normais que não codificarão enzimas que darão início à doença</w:t>
      </w:r>
      <w:r w:rsidR="00996E6D">
        <w:rPr>
          <w:rFonts w:ascii="Arial" w:hAnsi="Arial" w:cs="Arial"/>
          <w:sz w:val="24"/>
          <w:szCs w:val="24"/>
        </w:rPr>
        <w:t xml:space="preserve"> (AMORFIX, 2011).</w:t>
      </w:r>
    </w:p>
    <w:p w:rsidR="00504750" w:rsidRDefault="00504750" w:rsidP="00504750">
      <w:pPr>
        <w:spacing w:line="360" w:lineRule="auto"/>
        <w:ind w:firstLine="709"/>
        <w:jc w:val="both"/>
        <w:rPr>
          <w:rFonts w:ascii="Arial" w:hAnsi="Arial" w:cs="Arial"/>
          <w:sz w:val="24"/>
          <w:szCs w:val="24"/>
        </w:rPr>
      </w:pPr>
    </w:p>
    <w:p w:rsidR="00A96F2B" w:rsidRDefault="00A96F2B" w:rsidP="00647A7E">
      <w:pPr>
        <w:spacing w:line="360" w:lineRule="auto"/>
        <w:rPr>
          <w:rFonts w:ascii="Arial" w:hAnsi="Arial" w:cs="Arial"/>
          <w:b/>
          <w:sz w:val="24"/>
          <w:szCs w:val="24"/>
        </w:rPr>
      </w:pPr>
    </w:p>
    <w:p w:rsidR="00212AEF" w:rsidRDefault="00A96F2B" w:rsidP="00647A7E">
      <w:pPr>
        <w:spacing w:line="360" w:lineRule="auto"/>
        <w:rPr>
          <w:rFonts w:ascii="Arial" w:hAnsi="Arial" w:cs="Arial"/>
          <w:b/>
          <w:sz w:val="24"/>
          <w:szCs w:val="24"/>
        </w:rPr>
      </w:pPr>
      <w:r>
        <w:rPr>
          <w:rFonts w:ascii="Arial" w:hAnsi="Arial" w:cs="Arial"/>
          <w:b/>
          <w:sz w:val="24"/>
          <w:szCs w:val="24"/>
        </w:rPr>
        <w:lastRenderedPageBreak/>
        <w:t xml:space="preserve">4. </w:t>
      </w:r>
      <w:r w:rsidR="00212AEF" w:rsidRPr="009372DA">
        <w:rPr>
          <w:rFonts w:ascii="Arial" w:hAnsi="Arial" w:cs="Arial"/>
          <w:b/>
          <w:sz w:val="24"/>
          <w:szCs w:val="24"/>
        </w:rPr>
        <w:t>CONSIDERAÇÕES FINAIS</w:t>
      </w:r>
    </w:p>
    <w:p w:rsidR="00EB4407" w:rsidRDefault="00EB4407" w:rsidP="004C111E">
      <w:pPr>
        <w:spacing w:line="360" w:lineRule="auto"/>
        <w:jc w:val="both"/>
        <w:rPr>
          <w:rFonts w:ascii="Arial" w:hAnsi="Arial" w:cs="Arial"/>
          <w:sz w:val="24"/>
          <w:szCs w:val="24"/>
        </w:rPr>
      </w:pPr>
      <w:r>
        <w:rPr>
          <w:rFonts w:ascii="Arial" w:hAnsi="Arial" w:cs="Arial"/>
          <w:b/>
          <w:sz w:val="24"/>
          <w:szCs w:val="24"/>
        </w:rPr>
        <w:tab/>
      </w:r>
      <w:r>
        <w:rPr>
          <w:rFonts w:ascii="Arial" w:hAnsi="Arial" w:cs="Arial"/>
          <w:sz w:val="24"/>
          <w:szCs w:val="24"/>
        </w:rPr>
        <w:t>A esclerose lateral amiotrófica é uma patologia degenerativa progressiva, onde ocorre a destruição dos neurônios motores. O processo que desencadeia essa degeneração ainda não é bem esclarecido. A ELA acomete muitos indivíduos, apesar de ser pouco divulgada, é uma doença terminal e que diminui a qualidade de vida do paciente</w:t>
      </w:r>
      <w:r w:rsidR="000B019B">
        <w:rPr>
          <w:rFonts w:ascii="Arial" w:hAnsi="Arial" w:cs="Arial"/>
          <w:sz w:val="24"/>
          <w:szCs w:val="24"/>
        </w:rPr>
        <w:t xml:space="preserve"> podendo levar a óbito.</w:t>
      </w:r>
    </w:p>
    <w:p w:rsidR="00EB4407" w:rsidRDefault="00E7244C" w:rsidP="00E7244C">
      <w:pPr>
        <w:spacing w:line="360" w:lineRule="auto"/>
        <w:ind w:firstLine="708"/>
        <w:jc w:val="both"/>
        <w:rPr>
          <w:rFonts w:ascii="Arial" w:hAnsi="Arial" w:cs="Arial"/>
          <w:sz w:val="24"/>
          <w:szCs w:val="24"/>
        </w:rPr>
      </w:pPr>
      <w:r>
        <w:rPr>
          <w:rFonts w:ascii="Arial" w:hAnsi="Arial" w:cs="Arial"/>
          <w:sz w:val="24"/>
          <w:szCs w:val="24"/>
        </w:rPr>
        <w:t>S</w:t>
      </w:r>
      <w:r w:rsidR="00EB4407">
        <w:rPr>
          <w:rFonts w:ascii="Arial" w:hAnsi="Arial" w:cs="Arial"/>
          <w:sz w:val="24"/>
          <w:szCs w:val="24"/>
        </w:rPr>
        <w:t xml:space="preserve">eu quadro clínico é muito semelhante </w:t>
      </w:r>
      <w:proofErr w:type="gramStart"/>
      <w:r w:rsidR="00EB4407">
        <w:rPr>
          <w:rFonts w:ascii="Arial" w:hAnsi="Arial" w:cs="Arial"/>
          <w:sz w:val="24"/>
          <w:szCs w:val="24"/>
        </w:rPr>
        <w:t>a</w:t>
      </w:r>
      <w:proofErr w:type="gramEnd"/>
      <w:r w:rsidR="00EB4407">
        <w:rPr>
          <w:rFonts w:ascii="Arial" w:hAnsi="Arial" w:cs="Arial"/>
          <w:sz w:val="24"/>
          <w:szCs w:val="24"/>
        </w:rPr>
        <w:t xml:space="preserve"> de outras patologias, </w:t>
      </w:r>
      <w:r w:rsidR="004C111E">
        <w:rPr>
          <w:rFonts w:ascii="Arial" w:hAnsi="Arial" w:cs="Arial"/>
          <w:sz w:val="24"/>
          <w:szCs w:val="24"/>
        </w:rPr>
        <w:t>sendo assim</w:t>
      </w:r>
      <w:r>
        <w:rPr>
          <w:rFonts w:ascii="Arial" w:hAnsi="Arial" w:cs="Arial"/>
          <w:sz w:val="24"/>
          <w:szCs w:val="24"/>
        </w:rPr>
        <w:t>,</w:t>
      </w:r>
      <w:r w:rsidR="004C111E">
        <w:rPr>
          <w:rFonts w:ascii="Arial" w:hAnsi="Arial" w:cs="Arial"/>
          <w:sz w:val="24"/>
          <w:szCs w:val="24"/>
        </w:rPr>
        <w:t xml:space="preserve"> </w:t>
      </w:r>
      <w:r w:rsidR="00EB4407">
        <w:rPr>
          <w:rFonts w:ascii="Arial" w:hAnsi="Arial" w:cs="Arial"/>
          <w:sz w:val="24"/>
          <w:szCs w:val="24"/>
        </w:rPr>
        <w:t>seu diagnóstico</w:t>
      </w:r>
      <w:r>
        <w:rPr>
          <w:rFonts w:ascii="Arial" w:hAnsi="Arial" w:cs="Arial"/>
          <w:sz w:val="24"/>
          <w:szCs w:val="24"/>
        </w:rPr>
        <w:t xml:space="preserve"> é</w:t>
      </w:r>
      <w:r w:rsidR="00EB4407">
        <w:rPr>
          <w:rFonts w:ascii="Arial" w:hAnsi="Arial" w:cs="Arial"/>
          <w:sz w:val="24"/>
          <w:szCs w:val="24"/>
        </w:rPr>
        <w:t xml:space="preserve"> muito difícil,</w:t>
      </w:r>
      <w:r w:rsidR="000B019B">
        <w:rPr>
          <w:rFonts w:ascii="Arial" w:hAnsi="Arial" w:cs="Arial"/>
          <w:sz w:val="24"/>
          <w:szCs w:val="24"/>
        </w:rPr>
        <w:t xml:space="preserve"> porém</w:t>
      </w:r>
      <w:r w:rsidR="00EB4407">
        <w:rPr>
          <w:rFonts w:ascii="Arial" w:hAnsi="Arial" w:cs="Arial"/>
          <w:sz w:val="24"/>
          <w:szCs w:val="24"/>
        </w:rPr>
        <w:t xml:space="preserve"> seu tratamento</w:t>
      </w:r>
      <w:r w:rsidR="004C111E">
        <w:rPr>
          <w:rFonts w:ascii="Arial" w:hAnsi="Arial" w:cs="Arial"/>
          <w:sz w:val="24"/>
          <w:szCs w:val="24"/>
        </w:rPr>
        <w:t xml:space="preserve"> visa manter ou melhorar a função motora do paciente, uma vez que a ELA não possui cura. Entretanto</w:t>
      </w:r>
      <w:r>
        <w:rPr>
          <w:rFonts w:ascii="Arial" w:hAnsi="Arial" w:cs="Arial"/>
          <w:sz w:val="24"/>
          <w:szCs w:val="24"/>
        </w:rPr>
        <w:t>,</w:t>
      </w:r>
      <w:r w:rsidR="004C111E">
        <w:rPr>
          <w:rFonts w:ascii="Arial" w:hAnsi="Arial" w:cs="Arial"/>
          <w:sz w:val="24"/>
          <w:szCs w:val="24"/>
        </w:rPr>
        <w:t xml:space="preserve"> há muitas pesquisas </w:t>
      </w:r>
      <w:r>
        <w:rPr>
          <w:rFonts w:ascii="Arial" w:hAnsi="Arial" w:cs="Arial"/>
          <w:sz w:val="24"/>
          <w:szCs w:val="24"/>
        </w:rPr>
        <w:t>buscando um método para chegar à</w:t>
      </w:r>
      <w:r w:rsidR="004C111E">
        <w:rPr>
          <w:rFonts w:ascii="Arial" w:hAnsi="Arial" w:cs="Arial"/>
          <w:sz w:val="24"/>
          <w:szCs w:val="24"/>
        </w:rPr>
        <w:t xml:space="preserve"> cura.</w:t>
      </w:r>
    </w:p>
    <w:p w:rsidR="004C111E" w:rsidRPr="00E7244C" w:rsidRDefault="004C111E" w:rsidP="00E7244C">
      <w:pPr>
        <w:spacing w:line="360" w:lineRule="auto"/>
        <w:jc w:val="both"/>
        <w:rPr>
          <w:rFonts w:ascii="Arial" w:hAnsi="Arial" w:cs="Arial"/>
          <w:sz w:val="24"/>
          <w:szCs w:val="24"/>
        </w:rPr>
      </w:pPr>
      <w:r>
        <w:rPr>
          <w:rFonts w:ascii="Arial" w:hAnsi="Arial" w:cs="Arial"/>
          <w:sz w:val="24"/>
          <w:szCs w:val="24"/>
        </w:rPr>
        <w:tab/>
        <w:t>Os objetivos do pr</w:t>
      </w:r>
      <w:r w:rsidR="00E7244C">
        <w:rPr>
          <w:rFonts w:ascii="Arial" w:hAnsi="Arial" w:cs="Arial"/>
          <w:sz w:val="24"/>
          <w:szCs w:val="24"/>
        </w:rPr>
        <w:t>esente estudo foram alcançados à</w:t>
      </w:r>
      <w:r>
        <w:rPr>
          <w:rFonts w:ascii="Arial" w:hAnsi="Arial" w:cs="Arial"/>
          <w:sz w:val="24"/>
          <w:szCs w:val="24"/>
        </w:rPr>
        <w:t xml:space="preserve"> medida que se desc</w:t>
      </w:r>
      <w:r w:rsidR="00E7244C">
        <w:rPr>
          <w:rFonts w:ascii="Arial" w:hAnsi="Arial" w:cs="Arial"/>
          <w:sz w:val="24"/>
          <w:szCs w:val="24"/>
        </w:rPr>
        <w:t>reveu minuciosamente a esclerose</w:t>
      </w:r>
      <w:r>
        <w:rPr>
          <w:rFonts w:ascii="Arial" w:hAnsi="Arial" w:cs="Arial"/>
          <w:sz w:val="24"/>
          <w:szCs w:val="24"/>
        </w:rPr>
        <w:t xml:space="preserve"> late</w:t>
      </w:r>
      <w:r w:rsidR="00E7244C">
        <w:rPr>
          <w:rFonts w:ascii="Arial" w:hAnsi="Arial" w:cs="Arial"/>
          <w:sz w:val="24"/>
          <w:szCs w:val="24"/>
        </w:rPr>
        <w:t>ral amiotrófica, e através deste</w:t>
      </w:r>
      <w:r>
        <w:rPr>
          <w:rFonts w:ascii="Arial" w:hAnsi="Arial" w:cs="Arial"/>
          <w:sz w:val="24"/>
          <w:szCs w:val="24"/>
        </w:rPr>
        <w:t xml:space="preserve"> procurou-se descrever o quadro clínico, a fisiopatologia, o diagnóstico e tratamento da patologia apresentada</w:t>
      </w:r>
      <w:r w:rsidR="00E7244C">
        <w:rPr>
          <w:rFonts w:ascii="Arial" w:hAnsi="Arial" w:cs="Arial"/>
          <w:sz w:val="24"/>
          <w:szCs w:val="24"/>
        </w:rPr>
        <w:t>, além das pesquisas que estão sendo realizadas para tratar os pacientes.</w:t>
      </w:r>
    </w:p>
    <w:p w:rsidR="004C111E" w:rsidRDefault="004C111E" w:rsidP="00D56C43">
      <w:pPr>
        <w:spacing w:after="0" w:line="240" w:lineRule="auto"/>
        <w:jc w:val="center"/>
        <w:rPr>
          <w:rFonts w:ascii="Arial" w:hAnsi="Arial" w:cs="Arial"/>
          <w:b/>
          <w:sz w:val="24"/>
          <w:szCs w:val="24"/>
        </w:rPr>
      </w:pPr>
    </w:p>
    <w:p w:rsidR="004C111E" w:rsidRDefault="004C111E" w:rsidP="00D56C43">
      <w:pPr>
        <w:spacing w:after="0" w:line="240" w:lineRule="auto"/>
        <w:jc w:val="center"/>
        <w:rPr>
          <w:rFonts w:ascii="Arial" w:hAnsi="Arial" w:cs="Arial"/>
          <w:b/>
          <w:sz w:val="24"/>
          <w:szCs w:val="24"/>
        </w:rPr>
      </w:pPr>
    </w:p>
    <w:p w:rsidR="00D56C43" w:rsidRPr="00D56C43" w:rsidRDefault="00A96F2B" w:rsidP="00D56C43">
      <w:pPr>
        <w:spacing w:after="0" w:line="240" w:lineRule="auto"/>
        <w:jc w:val="center"/>
        <w:rPr>
          <w:rFonts w:ascii="Arial" w:hAnsi="Arial" w:cs="Arial"/>
          <w:b/>
          <w:sz w:val="24"/>
          <w:szCs w:val="24"/>
        </w:rPr>
      </w:pPr>
      <w:r>
        <w:rPr>
          <w:rFonts w:ascii="Arial" w:hAnsi="Arial" w:cs="Arial"/>
          <w:b/>
          <w:sz w:val="24"/>
          <w:szCs w:val="24"/>
        </w:rPr>
        <w:t xml:space="preserve">5. </w:t>
      </w:r>
      <w:r w:rsidR="00D56C43" w:rsidRPr="00D56C43">
        <w:rPr>
          <w:rFonts w:ascii="Arial" w:hAnsi="Arial" w:cs="Arial"/>
          <w:b/>
          <w:sz w:val="24"/>
          <w:szCs w:val="24"/>
        </w:rPr>
        <w:t>Referências</w:t>
      </w:r>
    </w:p>
    <w:p w:rsidR="00D56C43" w:rsidRPr="00D56C43" w:rsidRDefault="00D56C43" w:rsidP="00D56C43">
      <w:pPr>
        <w:spacing w:after="0" w:line="240" w:lineRule="auto"/>
        <w:jc w:val="center"/>
        <w:rPr>
          <w:rFonts w:ascii="Arial" w:hAnsi="Arial" w:cs="Arial"/>
          <w:b/>
          <w:sz w:val="24"/>
          <w:szCs w:val="24"/>
        </w:rPr>
      </w:pPr>
    </w:p>
    <w:p w:rsidR="00996E6D" w:rsidRDefault="00996E6D" w:rsidP="00996E6D">
      <w:pPr>
        <w:spacing w:after="0" w:line="240" w:lineRule="auto"/>
        <w:rPr>
          <w:rFonts w:ascii="Arial" w:hAnsi="Arial" w:cs="Arial"/>
          <w:sz w:val="24"/>
          <w:szCs w:val="24"/>
        </w:rPr>
      </w:pPr>
      <w:r w:rsidRPr="00996E6D">
        <w:rPr>
          <w:rFonts w:ascii="Arial" w:hAnsi="Arial" w:cs="Arial"/>
          <w:sz w:val="24"/>
          <w:szCs w:val="24"/>
        </w:rPr>
        <w:t>AMORFIX.</w:t>
      </w:r>
      <w:r>
        <w:rPr>
          <w:rFonts w:ascii="Arial" w:hAnsi="Arial" w:cs="Arial"/>
          <w:sz w:val="24"/>
          <w:szCs w:val="24"/>
        </w:rPr>
        <w:t xml:space="preserve"> </w:t>
      </w:r>
      <w:r w:rsidRPr="00A05999">
        <w:rPr>
          <w:rFonts w:ascii="Arial" w:hAnsi="Arial" w:cs="Arial"/>
          <w:b/>
          <w:sz w:val="24"/>
          <w:szCs w:val="24"/>
        </w:rPr>
        <w:t xml:space="preserve">ALS </w:t>
      </w:r>
      <w:proofErr w:type="spellStart"/>
      <w:r w:rsidRPr="00A05999">
        <w:rPr>
          <w:rFonts w:ascii="Arial" w:hAnsi="Arial" w:cs="Arial"/>
          <w:b/>
          <w:sz w:val="24"/>
          <w:szCs w:val="24"/>
        </w:rPr>
        <w:t>Treatment</w:t>
      </w:r>
      <w:proofErr w:type="spellEnd"/>
      <w:r w:rsidRPr="00A05999">
        <w:rPr>
          <w:rFonts w:ascii="Arial" w:hAnsi="Arial" w:cs="Arial"/>
          <w:b/>
          <w:sz w:val="24"/>
          <w:szCs w:val="24"/>
        </w:rPr>
        <w:t xml:space="preserve">. </w:t>
      </w:r>
      <w:r w:rsidRPr="00996E6D">
        <w:rPr>
          <w:rFonts w:ascii="Arial" w:hAnsi="Arial" w:cs="Arial"/>
          <w:sz w:val="24"/>
          <w:szCs w:val="24"/>
        </w:rPr>
        <w:t>Disp</w:t>
      </w:r>
      <w:r>
        <w:rPr>
          <w:rFonts w:ascii="Arial" w:hAnsi="Arial" w:cs="Arial"/>
          <w:sz w:val="24"/>
          <w:szCs w:val="24"/>
        </w:rPr>
        <w:t>onível em:&lt;</w:t>
      </w:r>
      <w:hyperlink r:id="rId8" w:history="1">
        <w:r w:rsidRPr="00996E6D">
          <w:rPr>
            <w:rStyle w:val="Hyperlink"/>
            <w:rFonts w:ascii="Arial" w:hAnsi="Arial" w:cs="Arial"/>
            <w:color w:val="auto"/>
            <w:sz w:val="24"/>
            <w:szCs w:val="24"/>
            <w:u w:val="none"/>
          </w:rPr>
          <w:t>http://www.amorfix.com/als.php</w:t>
        </w:r>
      </w:hyperlink>
      <w:r w:rsidRPr="00996E6D">
        <w:rPr>
          <w:rFonts w:ascii="Arial" w:hAnsi="Arial" w:cs="Arial"/>
          <w:sz w:val="24"/>
          <w:szCs w:val="24"/>
        </w:rPr>
        <w:t>&gt;</w:t>
      </w:r>
      <w:r>
        <w:rPr>
          <w:rFonts w:ascii="Arial" w:hAnsi="Arial" w:cs="Arial"/>
          <w:sz w:val="24"/>
          <w:szCs w:val="24"/>
        </w:rPr>
        <w:t xml:space="preserve">Acesso em </w:t>
      </w:r>
      <w:proofErr w:type="gramStart"/>
      <w:r>
        <w:rPr>
          <w:rFonts w:ascii="Arial" w:hAnsi="Arial" w:cs="Arial"/>
          <w:sz w:val="24"/>
          <w:szCs w:val="24"/>
        </w:rPr>
        <w:t>1</w:t>
      </w:r>
      <w:proofErr w:type="gramEnd"/>
      <w:r>
        <w:rPr>
          <w:rFonts w:ascii="Arial" w:hAnsi="Arial" w:cs="Arial"/>
          <w:sz w:val="24"/>
          <w:szCs w:val="24"/>
        </w:rPr>
        <w:t xml:space="preserve"> nov. 2011.</w:t>
      </w:r>
    </w:p>
    <w:p w:rsidR="00996E6D" w:rsidRDefault="00996E6D" w:rsidP="00996E6D">
      <w:pPr>
        <w:spacing w:after="0" w:line="240" w:lineRule="auto"/>
        <w:rPr>
          <w:rFonts w:ascii="Arial" w:hAnsi="Arial" w:cs="Arial"/>
          <w:sz w:val="24"/>
          <w:szCs w:val="24"/>
        </w:rPr>
      </w:pPr>
    </w:p>
    <w:p w:rsidR="00D56C43" w:rsidRPr="00A05999" w:rsidRDefault="00D56C43" w:rsidP="00996E6D">
      <w:pPr>
        <w:spacing w:after="0" w:line="240" w:lineRule="auto"/>
        <w:rPr>
          <w:rFonts w:ascii="Arial" w:hAnsi="Arial" w:cs="Arial"/>
          <w:sz w:val="24"/>
          <w:szCs w:val="24"/>
        </w:rPr>
      </w:pPr>
      <w:proofErr w:type="gramStart"/>
      <w:r w:rsidRPr="00256601">
        <w:rPr>
          <w:rFonts w:ascii="Arial" w:hAnsi="Arial" w:cs="Arial"/>
          <w:sz w:val="24"/>
          <w:szCs w:val="24"/>
          <w:lang w:val="en-US"/>
        </w:rPr>
        <w:t xml:space="preserve">BROWN, R. H; MEININGER, V; SWASH, M. </w:t>
      </w:r>
      <w:r w:rsidRPr="00256601">
        <w:rPr>
          <w:rFonts w:ascii="Arial" w:hAnsi="Arial" w:cs="Arial"/>
          <w:b/>
          <w:sz w:val="24"/>
          <w:szCs w:val="24"/>
          <w:lang w:val="en-US"/>
        </w:rPr>
        <w:t>Amyotrophic lateral sclerosis</w:t>
      </w:r>
      <w:r w:rsidRPr="00256601">
        <w:rPr>
          <w:rFonts w:ascii="Arial" w:hAnsi="Arial" w:cs="Arial"/>
          <w:b/>
          <w:i/>
          <w:sz w:val="24"/>
          <w:szCs w:val="24"/>
          <w:lang w:val="en-US"/>
        </w:rPr>
        <w:t>.</w:t>
      </w:r>
      <w:proofErr w:type="gramEnd"/>
      <w:r w:rsidRPr="00256601">
        <w:rPr>
          <w:rFonts w:ascii="Arial" w:hAnsi="Arial" w:cs="Arial"/>
          <w:b/>
          <w:i/>
          <w:sz w:val="24"/>
          <w:szCs w:val="24"/>
          <w:lang w:val="en-US"/>
        </w:rPr>
        <w:t xml:space="preserve"> </w:t>
      </w:r>
      <w:r w:rsidRPr="00A05999">
        <w:rPr>
          <w:rFonts w:ascii="Arial" w:hAnsi="Arial" w:cs="Arial"/>
          <w:sz w:val="24"/>
          <w:szCs w:val="24"/>
        </w:rPr>
        <w:t xml:space="preserve">Londres: Martin </w:t>
      </w:r>
      <w:proofErr w:type="spellStart"/>
      <w:r w:rsidRPr="00A05999">
        <w:rPr>
          <w:rFonts w:ascii="Arial" w:hAnsi="Arial" w:cs="Arial"/>
          <w:sz w:val="24"/>
          <w:szCs w:val="24"/>
        </w:rPr>
        <w:t>Dunitz</w:t>
      </w:r>
      <w:proofErr w:type="spellEnd"/>
      <w:r w:rsidRPr="00A05999">
        <w:rPr>
          <w:rFonts w:ascii="Arial" w:hAnsi="Arial" w:cs="Arial"/>
          <w:sz w:val="24"/>
          <w:szCs w:val="24"/>
        </w:rPr>
        <w:t xml:space="preserve"> </w:t>
      </w:r>
      <w:proofErr w:type="spellStart"/>
      <w:r w:rsidRPr="00A05999">
        <w:rPr>
          <w:rFonts w:ascii="Arial" w:hAnsi="Arial" w:cs="Arial"/>
          <w:sz w:val="24"/>
          <w:szCs w:val="24"/>
        </w:rPr>
        <w:t>Ltd</w:t>
      </w:r>
      <w:proofErr w:type="spellEnd"/>
      <w:r w:rsidRPr="00A05999">
        <w:rPr>
          <w:rFonts w:ascii="Arial" w:hAnsi="Arial" w:cs="Arial"/>
          <w:sz w:val="24"/>
          <w:szCs w:val="24"/>
        </w:rPr>
        <w:t>, 2000.</w:t>
      </w:r>
    </w:p>
    <w:p w:rsidR="00D56C43" w:rsidRPr="00A05999" w:rsidRDefault="00D56C43" w:rsidP="00D56C43">
      <w:pPr>
        <w:spacing w:after="0" w:line="240" w:lineRule="auto"/>
        <w:jc w:val="both"/>
        <w:rPr>
          <w:rFonts w:ascii="Arial" w:hAnsi="Arial" w:cs="Arial"/>
          <w:sz w:val="24"/>
          <w:szCs w:val="24"/>
        </w:rPr>
      </w:pPr>
    </w:p>
    <w:p w:rsidR="00D56C43" w:rsidRDefault="00D56C43" w:rsidP="00D56C43">
      <w:pPr>
        <w:spacing w:line="240" w:lineRule="auto"/>
        <w:jc w:val="both"/>
        <w:rPr>
          <w:rFonts w:ascii="Arial" w:hAnsi="Arial" w:cs="Arial"/>
          <w:sz w:val="24"/>
          <w:szCs w:val="24"/>
        </w:rPr>
      </w:pPr>
      <w:r>
        <w:rPr>
          <w:rFonts w:ascii="Arial" w:hAnsi="Arial" w:cs="Arial"/>
          <w:sz w:val="24"/>
          <w:szCs w:val="24"/>
        </w:rPr>
        <w:t xml:space="preserve">CORTEZ, João Mario. (2006) </w:t>
      </w:r>
      <w:r>
        <w:rPr>
          <w:rFonts w:ascii="Arial" w:hAnsi="Arial" w:cs="Arial"/>
          <w:b/>
          <w:sz w:val="24"/>
          <w:szCs w:val="24"/>
        </w:rPr>
        <w:t xml:space="preserve">Diagnóstico. </w:t>
      </w:r>
      <w:r>
        <w:rPr>
          <w:rFonts w:ascii="Arial" w:hAnsi="Arial" w:cs="Arial"/>
          <w:sz w:val="24"/>
          <w:szCs w:val="24"/>
        </w:rPr>
        <w:t>São Paulo: Vivendo com E.L.A. Disponível em:&lt;</w:t>
      </w:r>
      <w:r w:rsidRPr="000A797F">
        <w:t xml:space="preserve"> </w:t>
      </w:r>
      <w:hyperlink r:id="rId9" w:history="1">
        <w:r w:rsidRPr="000A797F">
          <w:rPr>
            <w:rStyle w:val="Hyperlink"/>
            <w:rFonts w:ascii="Arial" w:hAnsi="Arial" w:cs="Arial"/>
            <w:color w:val="auto"/>
            <w:sz w:val="24"/>
            <w:szCs w:val="24"/>
            <w:u w:val="none"/>
          </w:rPr>
          <w:t>http://joaomario.blogspot.com/2006/01/diagnstico.html&gt;Acesso</w:t>
        </w:r>
      </w:hyperlink>
      <w:r w:rsidRPr="000A797F">
        <w:rPr>
          <w:rFonts w:ascii="Arial" w:hAnsi="Arial" w:cs="Arial"/>
          <w:sz w:val="24"/>
          <w:szCs w:val="24"/>
        </w:rPr>
        <w:t xml:space="preserve"> em </w:t>
      </w:r>
      <w:proofErr w:type="gramStart"/>
      <w:r w:rsidRPr="000A797F">
        <w:rPr>
          <w:rFonts w:ascii="Arial" w:hAnsi="Arial" w:cs="Arial"/>
          <w:sz w:val="24"/>
          <w:szCs w:val="24"/>
        </w:rPr>
        <w:t>5</w:t>
      </w:r>
      <w:proofErr w:type="gramEnd"/>
      <w:r w:rsidRPr="000A797F">
        <w:rPr>
          <w:rFonts w:ascii="Arial" w:hAnsi="Arial" w:cs="Arial"/>
          <w:sz w:val="24"/>
          <w:szCs w:val="24"/>
        </w:rPr>
        <w:t xml:space="preserve"> out. 2011.</w:t>
      </w:r>
    </w:p>
    <w:p w:rsidR="00D56C43" w:rsidRDefault="00D56C43" w:rsidP="00D56C43">
      <w:pPr>
        <w:spacing w:after="0" w:line="240" w:lineRule="auto"/>
        <w:jc w:val="both"/>
        <w:rPr>
          <w:rFonts w:ascii="Arial" w:hAnsi="Arial" w:cs="Arial"/>
          <w:sz w:val="24"/>
          <w:szCs w:val="24"/>
        </w:rPr>
      </w:pPr>
      <w:r>
        <w:rPr>
          <w:rFonts w:ascii="Arial" w:hAnsi="Arial" w:cs="Arial"/>
          <w:sz w:val="24"/>
          <w:szCs w:val="24"/>
        </w:rPr>
        <w:t xml:space="preserve">HALL, Stephen S. Cultura de doenças: uso criativo de células-tronco pode acelerar o desenvolvimento de drogas para enfermidades debilitantes. </w:t>
      </w:r>
      <w:proofErr w:type="spellStart"/>
      <w:r>
        <w:rPr>
          <w:rFonts w:ascii="Arial" w:hAnsi="Arial" w:cs="Arial"/>
          <w:b/>
          <w:sz w:val="24"/>
          <w:szCs w:val="24"/>
        </w:rPr>
        <w:t>Scientific</w:t>
      </w:r>
      <w:proofErr w:type="spellEnd"/>
      <w:r>
        <w:rPr>
          <w:rFonts w:ascii="Arial" w:hAnsi="Arial" w:cs="Arial"/>
          <w:b/>
          <w:sz w:val="24"/>
          <w:szCs w:val="24"/>
        </w:rPr>
        <w:t xml:space="preserve"> American Brasil,</w:t>
      </w:r>
      <w:r>
        <w:rPr>
          <w:rFonts w:ascii="Arial" w:hAnsi="Arial" w:cs="Arial"/>
          <w:sz w:val="24"/>
          <w:szCs w:val="24"/>
        </w:rPr>
        <w:t xml:space="preserve"> São Paulo, n. 107, p.56-61, abr. 2011.</w:t>
      </w:r>
    </w:p>
    <w:p w:rsidR="00D56C43" w:rsidRDefault="00D56C43" w:rsidP="00D56C43">
      <w:pPr>
        <w:spacing w:after="0" w:line="240" w:lineRule="auto"/>
        <w:jc w:val="both"/>
        <w:rPr>
          <w:rFonts w:ascii="Arial" w:hAnsi="Arial" w:cs="Arial"/>
          <w:sz w:val="24"/>
          <w:szCs w:val="24"/>
        </w:rPr>
      </w:pPr>
    </w:p>
    <w:p w:rsidR="00D56C43" w:rsidRDefault="00D56C43" w:rsidP="00D56C43">
      <w:pPr>
        <w:spacing w:after="0" w:line="240" w:lineRule="auto"/>
        <w:jc w:val="both"/>
        <w:rPr>
          <w:rFonts w:ascii="Arial" w:hAnsi="Arial" w:cs="Arial"/>
          <w:sz w:val="24"/>
          <w:szCs w:val="24"/>
        </w:rPr>
      </w:pPr>
      <w:r>
        <w:rPr>
          <w:rFonts w:ascii="Arial" w:hAnsi="Arial" w:cs="Arial"/>
          <w:sz w:val="24"/>
          <w:szCs w:val="24"/>
        </w:rPr>
        <w:t>KMMAD</w:t>
      </w:r>
      <w:r w:rsidRPr="007A7780">
        <w:rPr>
          <w:rFonts w:ascii="Arial" w:hAnsi="Arial" w:cs="Arial"/>
          <w:sz w:val="24"/>
          <w:szCs w:val="24"/>
        </w:rPr>
        <w:t xml:space="preserve"> </w:t>
      </w:r>
      <w:r>
        <w:rPr>
          <w:rFonts w:ascii="Arial" w:hAnsi="Arial" w:cs="Arial"/>
          <w:sz w:val="24"/>
          <w:szCs w:val="24"/>
        </w:rPr>
        <w:t xml:space="preserve">(2008). </w:t>
      </w:r>
      <w:r w:rsidRPr="002D50CD">
        <w:rPr>
          <w:rFonts w:ascii="Arial" w:hAnsi="Arial" w:cs="Arial"/>
          <w:b/>
          <w:sz w:val="24"/>
          <w:szCs w:val="24"/>
        </w:rPr>
        <w:t>ELA –</w:t>
      </w:r>
      <w:r w:rsidRPr="007A7780">
        <w:rPr>
          <w:rFonts w:ascii="Arial" w:hAnsi="Arial" w:cs="Arial"/>
          <w:b/>
          <w:sz w:val="24"/>
          <w:szCs w:val="24"/>
        </w:rPr>
        <w:t xml:space="preserve"> esclerose lateral amiotrófica: sintomas e tratamento.</w:t>
      </w:r>
      <w:r>
        <w:rPr>
          <w:rFonts w:ascii="Arial" w:hAnsi="Arial" w:cs="Arial"/>
          <w:b/>
          <w:sz w:val="24"/>
          <w:szCs w:val="24"/>
        </w:rPr>
        <w:t xml:space="preserve"> </w:t>
      </w:r>
      <w:r w:rsidRPr="002D50CD">
        <w:rPr>
          <w:rFonts w:ascii="Arial" w:hAnsi="Arial" w:cs="Arial"/>
          <w:sz w:val="24"/>
          <w:szCs w:val="24"/>
        </w:rPr>
        <w:t>Lisboa</w:t>
      </w:r>
      <w:r>
        <w:rPr>
          <w:rFonts w:ascii="Arial" w:hAnsi="Arial" w:cs="Arial"/>
          <w:sz w:val="24"/>
          <w:szCs w:val="24"/>
        </w:rPr>
        <w:t xml:space="preserve">: </w:t>
      </w:r>
      <w:proofErr w:type="spellStart"/>
      <w:r>
        <w:rPr>
          <w:rFonts w:ascii="Arial" w:hAnsi="Arial" w:cs="Arial"/>
          <w:sz w:val="24"/>
          <w:szCs w:val="24"/>
        </w:rPr>
        <w:t>Stres’s</w:t>
      </w:r>
      <w:proofErr w:type="spellEnd"/>
      <w:r>
        <w:rPr>
          <w:rFonts w:ascii="Arial" w:hAnsi="Arial" w:cs="Arial"/>
          <w:sz w:val="24"/>
          <w:szCs w:val="24"/>
        </w:rPr>
        <w:t xml:space="preserve"> net. </w:t>
      </w:r>
      <w:r w:rsidRPr="003F0955">
        <w:rPr>
          <w:rFonts w:ascii="Arial" w:hAnsi="Arial" w:cs="Arial"/>
          <w:sz w:val="24"/>
          <w:szCs w:val="24"/>
        </w:rPr>
        <w:t>Dispon</w:t>
      </w:r>
      <w:r w:rsidRPr="0032449A">
        <w:rPr>
          <w:rFonts w:ascii="Arial" w:hAnsi="Arial" w:cs="Arial"/>
          <w:sz w:val="24"/>
          <w:szCs w:val="24"/>
        </w:rPr>
        <w:t>ível em:&lt;</w:t>
      </w:r>
      <w:r w:rsidRPr="00680819">
        <w:t xml:space="preserve"> &gt;</w:t>
      </w:r>
      <w:proofErr w:type="gramStart"/>
      <w:r w:rsidRPr="00680819">
        <w:t>.</w:t>
      </w:r>
      <w:proofErr w:type="gramEnd"/>
      <w:r w:rsidRPr="00680819">
        <w:rPr>
          <w:rFonts w:ascii="Arial" w:hAnsi="Arial" w:cs="Arial"/>
          <w:sz w:val="24"/>
          <w:szCs w:val="24"/>
        </w:rPr>
        <w:t>Acesso</w:t>
      </w:r>
      <w:r>
        <w:rPr>
          <w:rFonts w:ascii="Arial" w:hAnsi="Arial" w:cs="Arial"/>
          <w:sz w:val="24"/>
          <w:szCs w:val="24"/>
        </w:rPr>
        <w:t xml:space="preserve"> em: 31 de outubro de 2011</w:t>
      </w:r>
    </w:p>
    <w:p w:rsidR="00D56C43" w:rsidRDefault="00D56C43" w:rsidP="00D56C43">
      <w:pPr>
        <w:spacing w:after="0" w:line="240" w:lineRule="auto"/>
        <w:jc w:val="both"/>
        <w:rPr>
          <w:rFonts w:ascii="Arial" w:hAnsi="Arial" w:cs="Arial"/>
          <w:sz w:val="24"/>
          <w:szCs w:val="24"/>
        </w:rPr>
      </w:pPr>
    </w:p>
    <w:p w:rsidR="00D56C43" w:rsidRDefault="00D56C43" w:rsidP="00D56C43">
      <w:pPr>
        <w:spacing w:after="0" w:line="240" w:lineRule="auto"/>
        <w:jc w:val="both"/>
        <w:rPr>
          <w:rFonts w:ascii="Arial" w:hAnsi="Arial" w:cs="Arial"/>
          <w:sz w:val="24"/>
          <w:szCs w:val="24"/>
        </w:rPr>
      </w:pPr>
      <w:r>
        <w:rPr>
          <w:rFonts w:ascii="Arial" w:hAnsi="Arial" w:cs="Arial"/>
          <w:sz w:val="24"/>
          <w:szCs w:val="24"/>
        </w:rPr>
        <w:t xml:space="preserve">MAGALHÃES, </w:t>
      </w:r>
      <w:proofErr w:type="spellStart"/>
      <w:r>
        <w:rPr>
          <w:rFonts w:ascii="Arial" w:hAnsi="Arial" w:cs="Arial"/>
          <w:sz w:val="24"/>
          <w:szCs w:val="24"/>
        </w:rPr>
        <w:t>Monize</w:t>
      </w:r>
      <w:proofErr w:type="spellEnd"/>
      <w:r w:rsidRPr="00DC667A">
        <w:rPr>
          <w:rFonts w:ascii="Arial" w:hAnsi="Arial" w:cs="Arial"/>
          <w:sz w:val="24"/>
          <w:szCs w:val="24"/>
        </w:rPr>
        <w:t xml:space="preserve"> L.; </w:t>
      </w:r>
      <w:r w:rsidRPr="00FB68AB">
        <w:rPr>
          <w:rFonts w:ascii="Arial" w:hAnsi="Arial" w:cs="Arial"/>
          <w:sz w:val="24"/>
          <w:szCs w:val="24"/>
        </w:rPr>
        <w:t>ZATZ</w:t>
      </w:r>
      <w:r>
        <w:rPr>
          <w:rFonts w:ascii="Arial" w:hAnsi="Arial" w:cs="Arial"/>
          <w:sz w:val="24"/>
          <w:szCs w:val="24"/>
        </w:rPr>
        <w:t>,</w:t>
      </w:r>
      <w:r w:rsidRPr="00DC667A">
        <w:rPr>
          <w:rFonts w:ascii="Arial" w:hAnsi="Arial" w:cs="Arial"/>
          <w:sz w:val="24"/>
          <w:szCs w:val="24"/>
        </w:rPr>
        <w:t xml:space="preserve"> </w:t>
      </w:r>
      <w:proofErr w:type="spellStart"/>
      <w:proofErr w:type="gramStart"/>
      <w:r>
        <w:rPr>
          <w:rFonts w:ascii="Arial" w:hAnsi="Arial" w:cs="Arial"/>
          <w:sz w:val="24"/>
          <w:szCs w:val="24"/>
        </w:rPr>
        <w:t>Mayana</w:t>
      </w:r>
      <w:proofErr w:type="spellEnd"/>
      <w:r w:rsidRPr="00FB68AB">
        <w:rPr>
          <w:rFonts w:ascii="Arial" w:hAnsi="Arial" w:cs="Arial"/>
          <w:sz w:val="24"/>
          <w:szCs w:val="24"/>
        </w:rPr>
        <w:t xml:space="preserve"> </w:t>
      </w:r>
      <w:r>
        <w:rPr>
          <w:rFonts w:ascii="Arial" w:hAnsi="Arial" w:cs="Arial"/>
          <w:sz w:val="24"/>
          <w:szCs w:val="24"/>
        </w:rPr>
        <w:t>.</w:t>
      </w:r>
      <w:proofErr w:type="gramEnd"/>
      <w:r w:rsidRPr="00DC667A">
        <w:rPr>
          <w:rFonts w:ascii="Arial" w:hAnsi="Arial" w:cs="Arial"/>
          <w:sz w:val="24"/>
          <w:szCs w:val="24"/>
        </w:rPr>
        <w:t xml:space="preserve"> </w:t>
      </w:r>
      <w:r w:rsidRPr="00931B8F">
        <w:rPr>
          <w:rFonts w:ascii="Arial" w:hAnsi="Arial" w:cs="Arial"/>
          <w:sz w:val="24"/>
          <w:szCs w:val="24"/>
        </w:rPr>
        <w:t xml:space="preserve">Aspectos genéticos da Esclerose Lateral </w:t>
      </w:r>
      <w:proofErr w:type="gramStart"/>
      <w:r w:rsidRPr="00931B8F">
        <w:rPr>
          <w:rFonts w:ascii="Arial" w:hAnsi="Arial" w:cs="Arial"/>
          <w:sz w:val="24"/>
          <w:szCs w:val="24"/>
        </w:rPr>
        <w:t>Amiotrófica.</w:t>
      </w:r>
      <w:proofErr w:type="gramEnd"/>
      <w:r w:rsidRPr="00931B8F">
        <w:rPr>
          <w:rFonts w:ascii="Arial" w:hAnsi="Arial" w:cs="Arial"/>
          <w:b/>
          <w:sz w:val="24"/>
          <w:szCs w:val="24"/>
        </w:rPr>
        <w:t>Revista Neurociência</w:t>
      </w:r>
      <w:r>
        <w:rPr>
          <w:rFonts w:ascii="Arial" w:hAnsi="Arial" w:cs="Arial"/>
          <w:sz w:val="24"/>
          <w:szCs w:val="24"/>
        </w:rPr>
        <w:t>, Suplemento, 2006.</w:t>
      </w:r>
    </w:p>
    <w:p w:rsidR="00D56C43" w:rsidRDefault="00D56C43" w:rsidP="00D56C43">
      <w:pPr>
        <w:spacing w:after="0" w:line="240" w:lineRule="auto"/>
        <w:jc w:val="both"/>
        <w:rPr>
          <w:rFonts w:ascii="Arial" w:hAnsi="Arial" w:cs="Arial"/>
          <w:sz w:val="24"/>
          <w:szCs w:val="24"/>
        </w:rPr>
      </w:pPr>
    </w:p>
    <w:p w:rsidR="00D56C43" w:rsidRPr="00D56C43" w:rsidRDefault="00D56C43" w:rsidP="00D56C43">
      <w:pPr>
        <w:spacing w:line="240" w:lineRule="auto"/>
        <w:jc w:val="both"/>
        <w:rPr>
          <w:rFonts w:ascii="Arial" w:hAnsi="Arial" w:cs="Arial"/>
          <w:sz w:val="24"/>
          <w:szCs w:val="24"/>
        </w:rPr>
      </w:pPr>
      <w:r w:rsidRPr="00DA72E3">
        <w:rPr>
          <w:rFonts w:ascii="Arial" w:hAnsi="Arial" w:cs="Arial"/>
          <w:sz w:val="24"/>
          <w:szCs w:val="24"/>
          <w:lang w:val="en-US"/>
        </w:rPr>
        <w:lastRenderedPageBreak/>
        <w:t xml:space="preserve">MITSUMOTO, Hiroshi. </w:t>
      </w:r>
      <w:r w:rsidRPr="00DA72E3">
        <w:rPr>
          <w:rFonts w:ascii="Arial" w:hAnsi="Arial" w:cs="Arial"/>
          <w:b/>
          <w:sz w:val="24"/>
          <w:szCs w:val="24"/>
          <w:lang w:val="en-US"/>
        </w:rPr>
        <w:t xml:space="preserve">Amyotrophic Lateral Sclerosis: </w:t>
      </w:r>
      <w:r w:rsidRPr="000A797F">
        <w:rPr>
          <w:rFonts w:ascii="Arial" w:hAnsi="Arial" w:cs="Arial"/>
          <w:sz w:val="24"/>
          <w:szCs w:val="24"/>
          <w:lang w:val="en-US"/>
        </w:rPr>
        <w:t>a guide for patients and families.</w:t>
      </w:r>
      <w:r>
        <w:rPr>
          <w:rFonts w:ascii="Arial" w:hAnsi="Arial" w:cs="Arial"/>
          <w:b/>
          <w:sz w:val="24"/>
          <w:szCs w:val="24"/>
          <w:lang w:val="en-US"/>
        </w:rPr>
        <w:t xml:space="preserve"> </w:t>
      </w:r>
      <w:proofErr w:type="gramStart"/>
      <w:r w:rsidRPr="00D56C43">
        <w:rPr>
          <w:rFonts w:ascii="Arial" w:hAnsi="Arial" w:cs="Arial"/>
          <w:sz w:val="24"/>
          <w:szCs w:val="24"/>
        </w:rPr>
        <w:t>3</w:t>
      </w:r>
      <w:proofErr w:type="gramEnd"/>
      <w:r w:rsidRPr="00D56C43">
        <w:rPr>
          <w:rFonts w:ascii="Arial" w:hAnsi="Arial" w:cs="Arial"/>
          <w:sz w:val="24"/>
          <w:szCs w:val="24"/>
        </w:rPr>
        <w:t xml:space="preserve"> ed. New York: Demos Medical </w:t>
      </w:r>
      <w:proofErr w:type="spellStart"/>
      <w:r w:rsidRPr="00D56C43">
        <w:rPr>
          <w:rFonts w:ascii="Arial" w:hAnsi="Arial" w:cs="Arial"/>
          <w:sz w:val="24"/>
          <w:szCs w:val="24"/>
        </w:rPr>
        <w:t>Publishing</w:t>
      </w:r>
      <w:proofErr w:type="spellEnd"/>
      <w:r w:rsidRPr="00D56C43">
        <w:rPr>
          <w:rFonts w:ascii="Arial" w:hAnsi="Arial" w:cs="Arial"/>
          <w:sz w:val="24"/>
          <w:szCs w:val="24"/>
        </w:rPr>
        <w:t xml:space="preserve">, 2009.  </w:t>
      </w:r>
    </w:p>
    <w:p w:rsidR="00D56C43" w:rsidRDefault="00D56C43" w:rsidP="00D56C43">
      <w:pPr>
        <w:spacing w:after="0" w:line="240" w:lineRule="auto"/>
        <w:jc w:val="both"/>
        <w:rPr>
          <w:rFonts w:ascii="Arial" w:hAnsi="Arial" w:cs="Arial"/>
          <w:sz w:val="24"/>
          <w:szCs w:val="24"/>
        </w:rPr>
      </w:pPr>
      <w:r>
        <w:rPr>
          <w:rFonts w:ascii="Arial" w:hAnsi="Arial" w:cs="Arial"/>
          <w:sz w:val="24"/>
          <w:szCs w:val="24"/>
        </w:rPr>
        <w:t xml:space="preserve">MONTEIRO, Pedro. (2008) </w:t>
      </w:r>
      <w:r>
        <w:rPr>
          <w:rFonts w:ascii="Arial" w:hAnsi="Arial" w:cs="Arial"/>
          <w:b/>
          <w:sz w:val="24"/>
          <w:szCs w:val="24"/>
        </w:rPr>
        <w:t xml:space="preserve">Ponto de encontro: esclerose lateral amiotrófica. </w:t>
      </w:r>
      <w:r>
        <w:rPr>
          <w:rFonts w:ascii="Arial" w:hAnsi="Arial" w:cs="Arial"/>
          <w:sz w:val="24"/>
          <w:szCs w:val="24"/>
        </w:rPr>
        <w:t>Lisboa: Comunidade ELA. Disponível em:&lt;</w:t>
      </w:r>
      <w:hyperlink r:id="rId10" w:history="1">
        <w:r w:rsidRPr="0032449A">
          <w:rPr>
            <w:rStyle w:val="Hyperlink"/>
            <w:rFonts w:ascii="Arial" w:hAnsi="Arial" w:cs="Arial"/>
            <w:color w:val="000000" w:themeColor="text1"/>
            <w:sz w:val="24"/>
            <w:szCs w:val="24"/>
            <w:u w:val="none"/>
          </w:rPr>
          <w:t>http://noseela.ning.com/profiles/blog/list?user=3n7p55vt1szmo</w:t>
        </w:r>
      </w:hyperlink>
      <w:r>
        <w:rPr>
          <w:rFonts w:ascii="Arial" w:hAnsi="Arial" w:cs="Arial"/>
          <w:sz w:val="24"/>
          <w:szCs w:val="24"/>
        </w:rPr>
        <w:t>&gt;. Acesso em 20 set. 2011.</w:t>
      </w:r>
    </w:p>
    <w:p w:rsidR="00D56C43" w:rsidRDefault="00D56C43" w:rsidP="00D56C43">
      <w:pPr>
        <w:spacing w:after="0" w:line="240" w:lineRule="auto"/>
        <w:jc w:val="both"/>
        <w:rPr>
          <w:rFonts w:ascii="Arial" w:hAnsi="Arial" w:cs="Arial"/>
          <w:b/>
          <w:sz w:val="24"/>
          <w:szCs w:val="24"/>
        </w:rPr>
      </w:pPr>
    </w:p>
    <w:p w:rsidR="00D56C43" w:rsidRDefault="00D56C43" w:rsidP="00D56C43">
      <w:pPr>
        <w:spacing w:line="240" w:lineRule="auto"/>
        <w:jc w:val="both"/>
        <w:rPr>
          <w:rFonts w:ascii="Arial" w:hAnsi="Arial" w:cs="Arial"/>
          <w:sz w:val="24"/>
          <w:szCs w:val="24"/>
        </w:rPr>
      </w:pPr>
      <w:r>
        <w:rPr>
          <w:rFonts w:ascii="Arial" w:hAnsi="Arial" w:cs="Arial"/>
          <w:sz w:val="24"/>
          <w:szCs w:val="24"/>
        </w:rPr>
        <w:t xml:space="preserve">PEREIRA, Roberto Dias Batista. </w:t>
      </w:r>
      <w:proofErr w:type="spellStart"/>
      <w:r w:rsidRPr="00931B8F">
        <w:rPr>
          <w:rFonts w:ascii="Arial" w:hAnsi="Arial" w:cs="Arial"/>
          <w:sz w:val="24"/>
          <w:szCs w:val="24"/>
        </w:rPr>
        <w:t>Epidemiology</w:t>
      </w:r>
      <w:proofErr w:type="spellEnd"/>
      <w:r w:rsidRPr="00931B8F">
        <w:rPr>
          <w:rFonts w:ascii="Arial" w:hAnsi="Arial" w:cs="Arial"/>
          <w:sz w:val="24"/>
          <w:szCs w:val="24"/>
        </w:rPr>
        <w:t>: ALS in world</w:t>
      </w:r>
      <w:r>
        <w:rPr>
          <w:rFonts w:ascii="Arial" w:hAnsi="Arial" w:cs="Arial"/>
          <w:sz w:val="24"/>
          <w:szCs w:val="24"/>
        </w:rPr>
        <w:t xml:space="preserve">.  UNIFESP, </w:t>
      </w:r>
      <w:r w:rsidRPr="00931B8F">
        <w:rPr>
          <w:rFonts w:ascii="Arial" w:hAnsi="Arial" w:cs="Arial"/>
          <w:b/>
          <w:sz w:val="24"/>
          <w:szCs w:val="24"/>
        </w:rPr>
        <w:t>revista de neurociência</w:t>
      </w:r>
      <w:r>
        <w:rPr>
          <w:rFonts w:ascii="Arial" w:hAnsi="Arial" w:cs="Arial"/>
          <w:sz w:val="24"/>
          <w:szCs w:val="24"/>
        </w:rPr>
        <w:t>, vol. 14, n. 2 suplemento, 2006.</w:t>
      </w:r>
    </w:p>
    <w:p w:rsidR="00D56C43" w:rsidRDefault="00D56C43" w:rsidP="00D56C43">
      <w:pPr>
        <w:spacing w:after="0" w:line="240" w:lineRule="auto"/>
        <w:jc w:val="both"/>
        <w:rPr>
          <w:rFonts w:ascii="Arial" w:hAnsi="Arial" w:cs="Arial"/>
          <w:sz w:val="24"/>
          <w:szCs w:val="24"/>
        </w:rPr>
      </w:pPr>
      <w:r w:rsidRPr="007A7780">
        <w:rPr>
          <w:rFonts w:ascii="Arial" w:hAnsi="Arial" w:cs="Arial"/>
          <w:sz w:val="24"/>
          <w:szCs w:val="24"/>
        </w:rPr>
        <w:t>PORTAL DA SAÚDE.</w:t>
      </w:r>
      <w:r>
        <w:rPr>
          <w:rFonts w:ascii="Arial" w:hAnsi="Arial" w:cs="Arial"/>
          <w:b/>
          <w:sz w:val="24"/>
          <w:szCs w:val="24"/>
        </w:rPr>
        <w:t xml:space="preserve"> </w:t>
      </w:r>
      <w:proofErr w:type="gramStart"/>
      <w:r>
        <w:rPr>
          <w:rFonts w:ascii="Arial" w:hAnsi="Arial" w:cs="Arial"/>
          <w:b/>
          <w:sz w:val="24"/>
          <w:szCs w:val="24"/>
        </w:rPr>
        <w:t>Protocolo clínico e diretrizes terapêuticas</w:t>
      </w:r>
      <w:proofErr w:type="gramEnd"/>
      <w:r>
        <w:rPr>
          <w:rFonts w:ascii="Arial" w:hAnsi="Arial" w:cs="Arial"/>
          <w:b/>
          <w:sz w:val="24"/>
          <w:szCs w:val="24"/>
        </w:rPr>
        <w:t xml:space="preserve">: esclerose lateral amiotrófica. </w:t>
      </w:r>
      <w:r>
        <w:rPr>
          <w:rFonts w:ascii="Arial" w:hAnsi="Arial" w:cs="Arial"/>
          <w:sz w:val="24"/>
          <w:szCs w:val="24"/>
        </w:rPr>
        <w:t>Disponível em:&lt;</w:t>
      </w:r>
      <w:hyperlink r:id="rId11" w:history="1">
        <w:r w:rsidRPr="007A7780">
          <w:rPr>
            <w:rStyle w:val="Hyperlink"/>
            <w:rFonts w:ascii="Arial" w:hAnsi="Arial" w:cs="Arial"/>
            <w:color w:val="auto"/>
            <w:sz w:val="24"/>
            <w:szCs w:val="24"/>
            <w:u w:val="none"/>
          </w:rPr>
          <w:t>http://dtr2001.saude.gov.br/sas/dsra/protocolos/do_e16_01.pdf</w:t>
        </w:r>
      </w:hyperlink>
      <w:r>
        <w:rPr>
          <w:rFonts w:ascii="Arial" w:hAnsi="Arial" w:cs="Arial"/>
          <w:sz w:val="24"/>
          <w:szCs w:val="24"/>
        </w:rPr>
        <w:t>&gt;</w:t>
      </w:r>
      <w:proofErr w:type="gramStart"/>
      <w:r>
        <w:rPr>
          <w:rFonts w:ascii="Arial" w:hAnsi="Arial" w:cs="Arial"/>
          <w:sz w:val="24"/>
          <w:szCs w:val="24"/>
        </w:rPr>
        <w:t>.</w:t>
      </w:r>
      <w:proofErr w:type="gramEnd"/>
      <w:r>
        <w:rPr>
          <w:rFonts w:ascii="Arial" w:hAnsi="Arial" w:cs="Arial"/>
          <w:sz w:val="24"/>
          <w:szCs w:val="24"/>
        </w:rPr>
        <w:t>Acesso em: 31 de outubro de 2011.</w:t>
      </w:r>
    </w:p>
    <w:p w:rsidR="00D56C43" w:rsidRDefault="00D56C43" w:rsidP="00D56C43">
      <w:pPr>
        <w:spacing w:after="0" w:line="240" w:lineRule="auto"/>
        <w:jc w:val="both"/>
        <w:rPr>
          <w:rFonts w:ascii="Arial" w:hAnsi="Arial" w:cs="Arial"/>
          <w:sz w:val="24"/>
          <w:szCs w:val="24"/>
        </w:rPr>
      </w:pPr>
    </w:p>
    <w:p w:rsidR="00D56C43" w:rsidRDefault="00D56C43" w:rsidP="00D56C43">
      <w:pPr>
        <w:spacing w:after="0" w:line="240" w:lineRule="auto"/>
        <w:jc w:val="both"/>
        <w:rPr>
          <w:rFonts w:ascii="Arial" w:hAnsi="Arial" w:cs="Arial"/>
          <w:sz w:val="24"/>
          <w:szCs w:val="24"/>
          <w:lang w:val="en-US"/>
        </w:rPr>
      </w:pPr>
      <w:proofErr w:type="gramStart"/>
      <w:r w:rsidRPr="0019367D">
        <w:rPr>
          <w:rFonts w:ascii="Arial" w:hAnsi="Arial" w:cs="Arial"/>
          <w:sz w:val="24"/>
          <w:szCs w:val="24"/>
          <w:lang w:val="en-US"/>
        </w:rPr>
        <w:t xml:space="preserve">ROWLAND, L; SHNEIDER, N. </w:t>
      </w:r>
      <w:r w:rsidRPr="00931B8F">
        <w:rPr>
          <w:rFonts w:ascii="Arial" w:hAnsi="Arial" w:cs="Arial"/>
          <w:sz w:val="24"/>
          <w:szCs w:val="24"/>
          <w:lang w:val="en-US"/>
        </w:rPr>
        <w:t>Amyotrophic lateral sclerosis</w:t>
      </w:r>
      <w:r>
        <w:rPr>
          <w:rFonts w:ascii="Arial" w:hAnsi="Arial" w:cs="Arial"/>
          <w:sz w:val="24"/>
          <w:szCs w:val="24"/>
          <w:lang w:val="en-US"/>
        </w:rPr>
        <w:t>.</w:t>
      </w:r>
      <w:proofErr w:type="gramEnd"/>
      <w:r>
        <w:rPr>
          <w:rFonts w:ascii="Arial" w:hAnsi="Arial" w:cs="Arial"/>
          <w:sz w:val="24"/>
          <w:szCs w:val="24"/>
          <w:lang w:val="en-US"/>
        </w:rPr>
        <w:t xml:space="preserve"> </w:t>
      </w:r>
      <w:proofErr w:type="gramStart"/>
      <w:r w:rsidRPr="00931B8F">
        <w:rPr>
          <w:rFonts w:ascii="Arial" w:hAnsi="Arial" w:cs="Arial"/>
          <w:b/>
          <w:sz w:val="24"/>
          <w:szCs w:val="24"/>
          <w:lang w:val="en-US"/>
        </w:rPr>
        <w:t>New England Journal of Medicine</w:t>
      </w:r>
      <w:r>
        <w:rPr>
          <w:rFonts w:ascii="Arial" w:hAnsi="Arial" w:cs="Arial"/>
          <w:sz w:val="24"/>
          <w:szCs w:val="24"/>
          <w:lang w:val="en-US"/>
        </w:rPr>
        <w:t>, 2001.</w:t>
      </w:r>
      <w:proofErr w:type="gramEnd"/>
    </w:p>
    <w:p w:rsidR="00D56C43" w:rsidRDefault="00D56C43" w:rsidP="00D56C43">
      <w:pPr>
        <w:spacing w:after="0" w:line="240" w:lineRule="auto"/>
        <w:jc w:val="both"/>
        <w:rPr>
          <w:rFonts w:ascii="Arial" w:hAnsi="Arial" w:cs="Arial"/>
          <w:sz w:val="24"/>
          <w:szCs w:val="24"/>
          <w:lang w:val="en-US"/>
        </w:rPr>
      </w:pPr>
    </w:p>
    <w:p w:rsidR="00D56C43" w:rsidRDefault="00D56C43" w:rsidP="00D56C43">
      <w:pPr>
        <w:spacing w:after="0" w:line="240" w:lineRule="auto"/>
        <w:jc w:val="both"/>
        <w:rPr>
          <w:rFonts w:ascii="Arial" w:hAnsi="Arial" w:cs="Arial"/>
          <w:sz w:val="24"/>
          <w:szCs w:val="24"/>
        </w:rPr>
      </w:pPr>
      <w:r w:rsidRPr="00BD6D6D">
        <w:rPr>
          <w:rFonts w:ascii="Arial" w:hAnsi="Arial" w:cs="Arial"/>
          <w:sz w:val="24"/>
          <w:szCs w:val="24"/>
        </w:rPr>
        <w:t>SILVA</w:t>
      </w:r>
      <w:r>
        <w:rPr>
          <w:rFonts w:ascii="Arial" w:hAnsi="Arial" w:cs="Arial"/>
          <w:sz w:val="24"/>
          <w:szCs w:val="24"/>
        </w:rPr>
        <w:t>,</w:t>
      </w:r>
      <w:r w:rsidRPr="00DC667A">
        <w:rPr>
          <w:rFonts w:ascii="Arial" w:hAnsi="Arial" w:cs="Arial"/>
          <w:sz w:val="24"/>
          <w:szCs w:val="24"/>
        </w:rPr>
        <w:t xml:space="preserve"> </w:t>
      </w:r>
      <w:r>
        <w:rPr>
          <w:rFonts w:ascii="Arial" w:hAnsi="Arial" w:cs="Arial"/>
          <w:sz w:val="24"/>
          <w:szCs w:val="24"/>
        </w:rPr>
        <w:t>Almeida</w:t>
      </w:r>
      <w:r w:rsidRPr="00BD6D6D">
        <w:rPr>
          <w:rFonts w:ascii="Arial" w:hAnsi="Arial" w:cs="Arial"/>
          <w:sz w:val="24"/>
          <w:szCs w:val="24"/>
        </w:rPr>
        <w:t xml:space="preserve"> H</w:t>
      </w:r>
      <w:r>
        <w:rPr>
          <w:rFonts w:ascii="Arial" w:hAnsi="Arial" w:cs="Arial"/>
          <w:sz w:val="24"/>
          <w:szCs w:val="24"/>
        </w:rPr>
        <w:t>.</w:t>
      </w:r>
      <w:r w:rsidRPr="00BD6D6D">
        <w:rPr>
          <w:rFonts w:ascii="Arial" w:hAnsi="Arial" w:cs="Arial"/>
          <w:sz w:val="24"/>
          <w:szCs w:val="24"/>
        </w:rPr>
        <w:t>C</w:t>
      </w:r>
      <w:r w:rsidRPr="00DC667A">
        <w:rPr>
          <w:rFonts w:ascii="Arial" w:hAnsi="Arial" w:cs="Arial"/>
          <w:b/>
          <w:sz w:val="24"/>
          <w:szCs w:val="24"/>
        </w:rPr>
        <w:t>.</w:t>
      </w:r>
      <w:r>
        <w:rPr>
          <w:rFonts w:ascii="Arial" w:hAnsi="Arial" w:cs="Arial"/>
          <w:b/>
          <w:sz w:val="24"/>
          <w:szCs w:val="24"/>
        </w:rPr>
        <w:t xml:space="preserve"> </w:t>
      </w:r>
      <w:r w:rsidRPr="00931B8F">
        <w:rPr>
          <w:rFonts w:ascii="Arial" w:hAnsi="Arial" w:cs="Arial"/>
          <w:sz w:val="24"/>
          <w:szCs w:val="24"/>
        </w:rPr>
        <w:t xml:space="preserve">Etiopatogenia da ELA: causa </w:t>
      </w:r>
      <w:proofErr w:type="gramStart"/>
      <w:r w:rsidRPr="00931B8F">
        <w:rPr>
          <w:rFonts w:ascii="Arial" w:hAnsi="Arial" w:cs="Arial"/>
          <w:sz w:val="24"/>
          <w:szCs w:val="24"/>
        </w:rPr>
        <w:t>única ou várias causas</w:t>
      </w:r>
      <w:proofErr w:type="gramEnd"/>
      <w:r w:rsidRPr="00931B8F">
        <w:rPr>
          <w:rFonts w:ascii="Arial" w:hAnsi="Arial" w:cs="Arial"/>
          <w:sz w:val="24"/>
          <w:szCs w:val="24"/>
        </w:rPr>
        <w:t>?</w:t>
      </w:r>
      <w:r w:rsidRPr="00DC667A">
        <w:rPr>
          <w:rFonts w:ascii="Arial" w:hAnsi="Arial" w:cs="Arial"/>
          <w:b/>
          <w:sz w:val="24"/>
          <w:szCs w:val="24"/>
        </w:rPr>
        <w:t xml:space="preserve"> </w:t>
      </w:r>
      <w:r w:rsidRPr="00931B8F">
        <w:rPr>
          <w:rFonts w:ascii="Arial" w:hAnsi="Arial" w:cs="Arial"/>
          <w:b/>
          <w:sz w:val="24"/>
          <w:szCs w:val="24"/>
        </w:rPr>
        <w:t>Revista Neurociência</w:t>
      </w:r>
      <w:r>
        <w:rPr>
          <w:rFonts w:ascii="Arial" w:hAnsi="Arial" w:cs="Arial"/>
          <w:sz w:val="24"/>
          <w:szCs w:val="24"/>
        </w:rPr>
        <w:t>, Suplemento, 2006.</w:t>
      </w:r>
    </w:p>
    <w:p w:rsidR="00931B8F" w:rsidRPr="00FB68AB" w:rsidRDefault="00931B8F" w:rsidP="00D56C43">
      <w:pPr>
        <w:spacing w:after="0" w:line="240" w:lineRule="auto"/>
        <w:jc w:val="both"/>
        <w:rPr>
          <w:rFonts w:ascii="Arial" w:hAnsi="Arial" w:cs="Arial"/>
          <w:sz w:val="24"/>
          <w:szCs w:val="24"/>
        </w:rPr>
      </w:pPr>
    </w:p>
    <w:p w:rsidR="00D56C43" w:rsidRPr="00D56C43" w:rsidRDefault="00D56C43" w:rsidP="00D56C43">
      <w:pPr>
        <w:tabs>
          <w:tab w:val="left" w:pos="720"/>
        </w:tabs>
        <w:autoSpaceDE w:val="0"/>
        <w:autoSpaceDN w:val="0"/>
        <w:adjustRightInd w:val="0"/>
        <w:spacing w:after="0" w:line="240" w:lineRule="auto"/>
        <w:ind w:right="18"/>
        <w:jc w:val="both"/>
        <w:rPr>
          <w:rFonts w:ascii="Arial" w:hAnsi="Arial" w:cs="Arial"/>
          <w:sz w:val="24"/>
          <w:szCs w:val="24"/>
        </w:rPr>
      </w:pPr>
      <w:r w:rsidRPr="0032449A">
        <w:rPr>
          <w:rFonts w:ascii="Arial" w:hAnsi="Arial" w:cs="Arial"/>
          <w:sz w:val="24"/>
          <w:szCs w:val="24"/>
        </w:rPr>
        <w:t xml:space="preserve">SCARPA, M. </w:t>
      </w:r>
      <w:proofErr w:type="spellStart"/>
      <w:r w:rsidRPr="0032449A">
        <w:rPr>
          <w:rFonts w:ascii="Arial" w:hAnsi="Arial" w:cs="Arial"/>
          <w:b/>
          <w:sz w:val="24"/>
          <w:szCs w:val="24"/>
        </w:rPr>
        <w:t>Epidemiology</w:t>
      </w:r>
      <w:proofErr w:type="spellEnd"/>
      <w:r w:rsidRPr="0032449A">
        <w:rPr>
          <w:rFonts w:ascii="Arial" w:hAnsi="Arial" w:cs="Arial"/>
          <w:b/>
          <w:sz w:val="24"/>
          <w:szCs w:val="24"/>
        </w:rPr>
        <w:t xml:space="preserve"> in </w:t>
      </w:r>
      <w:proofErr w:type="spellStart"/>
      <w:r w:rsidRPr="0032449A">
        <w:rPr>
          <w:rFonts w:ascii="Arial" w:hAnsi="Arial" w:cs="Arial"/>
          <w:b/>
          <w:sz w:val="24"/>
          <w:szCs w:val="24"/>
        </w:rPr>
        <w:t>amyotrophic</w:t>
      </w:r>
      <w:proofErr w:type="spellEnd"/>
      <w:r w:rsidRPr="0032449A">
        <w:rPr>
          <w:rFonts w:ascii="Arial" w:hAnsi="Arial" w:cs="Arial"/>
          <w:b/>
          <w:sz w:val="24"/>
          <w:szCs w:val="24"/>
        </w:rPr>
        <w:t xml:space="preserve"> lateral </w:t>
      </w:r>
      <w:proofErr w:type="spellStart"/>
      <w:r w:rsidRPr="0032449A">
        <w:rPr>
          <w:rFonts w:ascii="Arial" w:hAnsi="Arial" w:cs="Arial"/>
          <w:b/>
          <w:sz w:val="24"/>
          <w:szCs w:val="24"/>
        </w:rPr>
        <w:t>sclerosis</w:t>
      </w:r>
      <w:proofErr w:type="spellEnd"/>
      <w:r w:rsidRPr="0032449A">
        <w:rPr>
          <w:rFonts w:ascii="Arial" w:hAnsi="Arial" w:cs="Arial"/>
          <w:b/>
          <w:sz w:val="24"/>
          <w:szCs w:val="24"/>
        </w:rPr>
        <w:t xml:space="preserve"> in </w:t>
      </w:r>
      <w:proofErr w:type="spellStart"/>
      <w:r w:rsidRPr="0032449A">
        <w:rPr>
          <w:rFonts w:ascii="Arial" w:hAnsi="Arial" w:cs="Arial"/>
          <w:b/>
          <w:sz w:val="24"/>
          <w:szCs w:val="24"/>
        </w:rPr>
        <w:t>provencia</w:t>
      </w:r>
      <w:proofErr w:type="spellEnd"/>
      <w:r w:rsidRPr="0032449A">
        <w:rPr>
          <w:rFonts w:ascii="Arial" w:hAnsi="Arial" w:cs="Arial"/>
          <w:b/>
          <w:sz w:val="24"/>
          <w:szCs w:val="24"/>
        </w:rPr>
        <w:t xml:space="preserve"> de Modena </w:t>
      </w:r>
      <w:proofErr w:type="spellStart"/>
      <w:r w:rsidRPr="0032449A">
        <w:rPr>
          <w:rFonts w:ascii="Arial" w:hAnsi="Arial" w:cs="Arial"/>
          <w:b/>
          <w:sz w:val="24"/>
          <w:szCs w:val="24"/>
        </w:rPr>
        <w:t>Italy</w:t>
      </w:r>
      <w:proofErr w:type="spellEnd"/>
      <w:r w:rsidRPr="0032449A">
        <w:rPr>
          <w:rFonts w:ascii="Arial" w:hAnsi="Arial" w:cs="Arial"/>
          <w:b/>
          <w:sz w:val="24"/>
          <w:szCs w:val="24"/>
        </w:rPr>
        <w:t>.</w:t>
      </w:r>
      <w:r w:rsidRPr="0032449A">
        <w:rPr>
          <w:rFonts w:ascii="Arial" w:hAnsi="Arial" w:cs="Arial"/>
          <w:sz w:val="24"/>
          <w:szCs w:val="24"/>
        </w:rPr>
        <w:t xml:space="preserve"> </w:t>
      </w:r>
      <w:r w:rsidRPr="00D56C43">
        <w:rPr>
          <w:rFonts w:ascii="Arial" w:hAnsi="Arial" w:cs="Arial"/>
          <w:sz w:val="24"/>
          <w:szCs w:val="24"/>
        </w:rPr>
        <w:t xml:space="preserve">Acta </w:t>
      </w:r>
      <w:proofErr w:type="spellStart"/>
      <w:r w:rsidRPr="00D56C43">
        <w:rPr>
          <w:rFonts w:ascii="Arial" w:hAnsi="Arial" w:cs="Arial"/>
          <w:sz w:val="24"/>
          <w:szCs w:val="24"/>
        </w:rPr>
        <w:t>Neurol</w:t>
      </w:r>
      <w:proofErr w:type="spellEnd"/>
      <w:r w:rsidRPr="00D56C43">
        <w:rPr>
          <w:rFonts w:ascii="Arial" w:hAnsi="Arial" w:cs="Arial"/>
          <w:sz w:val="24"/>
          <w:szCs w:val="24"/>
        </w:rPr>
        <w:t xml:space="preserve"> </w:t>
      </w:r>
      <w:proofErr w:type="gramStart"/>
      <w:r w:rsidRPr="00D56C43">
        <w:rPr>
          <w:rFonts w:ascii="Arial" w:hAnsi="Arial" w:cs="Arial"/>
          <w:sz w:val="24"/>
          <w:szCs w:val="24"/>
        </w:rPr>
        <w:t>Scand,</w:t>
      </w:r>
      <w:proofErr w:type="gramEnd"/>
      <w:r w:rsidRPr="00D56C43">
        <w:rPr>
          <w:rFonts w:ascii="Arial" w:hAnsi="Arial" w:cs="Arial"/>
          <w:sz w:val="24"/>
          <w:szCs w:val="24"/>
        </w:rPr>
        <w:t>77(6):456-60;1988.</w:t>
      </w:r>
    </w:p>
    <w:p w:rsidR="00D56C43" w:rsidRPr="00D56C43" w:rsidRDefault="00D56C43" w:rsidP="00D56C43">
      <w:pPr>
        <w:spacing w:after="0" w:line="240" w:lineRule="auto"/>
        <w:jc w:val="both"/>
        <w:rPr>
          <w:rFonts w:ascii="Arial" w:hAnsi="Arial" w:cs="Arial"/>
          <w:sz w:val="24"/>
          <w:szCs w:val="24"/>
        </w:rPr>
      </w:pPr>
    </w:p>
    <w:p w:rsidR="00D56C43" w:rsidRPr="00D56C43" w:rsidRDefault="00D56C43" w:rsidP="00D56C43">
      <w:pPr>
        <w:spacing w:after="0" w:line="240" w:lineRule="auto"/>
        <w:jc w:val="both"/>
        <w:rPr>
          <w:rFonts w:ascii="Arial" w:hAnsi="Arial" w:cs="Arial"/>
          <w:sz w:val="24"/>
          <w:szCs w:val="24"/>
        </w:rPr>
      </w:pPr>
      <w:r w:rsidRPr="00D56C43">
        <w:rPr>
          <w:rFonts w:ascii="Arial" w:hAnsi="Arial" w:cs="Arial"/>
          <w:sz w:val="24"/>
          <w:szCs w:val="24"/>
        </w:rPr>
        <w:t>SMELTZER, Suzanne C; BARE, Brenda.</w:t>
      </w:r>
      <w:r w:rsidRPr="00D56C43">
        <w:rPr>
          <w:rFonts w:ascii="Arial" w:hAnsi="Arial" w:cs="Arial"/>
          <w:b/>
          <w:sz w:val="24"/>
          <w:szCs w:val="24"/>
        </w:rPr>
        <w:t xml:space="preserve"> </w:t>
      </w:r>
      <w:r w:rsidRPr="006527D0">
        <w:rPr>
          <w:rFonts w:ascii="Arial" w:hAnsi="Arial" w:cs="Arial"/>
          <w:b/>
          <w:sz w:val="24"/>
          <w:szCs w:val="24"/>
        </w:rPr>
        <w:t>Tratado de enfermagem m</w:t>
      </w:r>
      <w:r>
        <w:rPr>
          <w:rFonts w:ascii="Arial" w:hAnsi="Arial" w:cs="Arial"/>
          <w:b/>
          <w:sz w:val="24"/>
          <w:szCs w:val="24"/>
        </w:rPr>
        <w:t>é</w:t>
      </w:r>
      <w:r w:rsidRPr="006527D0">
        <w:rPr>
          <w:rFonts w:ascii="Arial" w:hAnsi="Arial" w:cs="Arial"/>
          <w:b/>
          <w:sz w:val="24"/>
          <w:szCs w:val="24"/>
        </w:rPr>
        <w:t xml:space="preserve">dico cirúrgica. </w:t>
      </w:r>
      <w:r w:rsidRPr="00D56C43">
        <w:rPr>
          <w:rFonts w:ascii="Arial" w:hAnsi="Arial" w:cs="Arial"/>
          <w:sz w:val="24"/>
          <w:szCs w:val="24"/>
        </w:rPr>
        <w:t xml:space="preserve">10. </w:t>
      </w:r>
      <w:proofErr w:type="gramStart"/>
      <w:r w:rsidRPr="00D56C43">
        <w:rPr>
          <w:rFonts w:ascii="Arial" w:hAnsi="Arial" w:cs="Arial"/>
          <w:sz w:val="24"/>
          <w:szCs w:val="24"/>
        </w:rPr>
        <w:t>ed.</w:t>
      </w:r>
      <w:proofErr w:type="gramEnd"/>
      <w:r w:rsidRPr="00D56C43">
        <w:rPr>
          <w:rFonts w:ascii="Arial" w:hAnsi="Arial" w:cs="Arial"/>
          <w:sz w:val="24"/>
          <w:szCs w:val="24"/>
        </w:rPr>
        <w:t xml:space="preserve"> </w:t>
      </w:r>
      <w:proofErr w:type="spellStart"/>
      <w:r w:rsidRPr="00D56C43">
        <w:rPr>
          <w:rFonts w:ascii="Arial" w:hAnsi="Arial" w:cs="Arial"/>
          <w:sz w:val="24"/>
          <w:szCs w:val="24"/>
        </w:rPr>
        <w:t>Pensylvania</w:t>
      </w:r>
      <w:proofErr w:type="spellEnd"/>
      <w:r w:rsidRPr="00D56C43">
        <w:rPr>
          <w:rFonts w:ascii="Arial" w:hAnsi="Arial" w:cs="Arial"/>
          <w:sz w:val="24"/>
          <w:szCs w:val="24"/>
        </w:rPr>
        <w:t>: Guanabara Koogan, 2005.</w:t>
      </w:r>
    </w:p>
    <w:p w:rsidR="00D56C43" w:rsidRPr="00D56C43" w:rsidRDefault="00D56C43" w:rsidP="00D56C43">
      <w:pPr>
        <w:spacing w:after="0" w:line="240" w:lineRule="auto"/>
        <w:jc w:val="both"/>
        <w:rPr>
          <w:rFonts w:ascii="Arial" w:hAnsi="Arial" w:cs="Arial"/>
          <w:sz w:val="24"/>
          <w:szCs w:val="24"/>
        </w:rPr>
      </w:pPr>
    </w:p>
    <w:p w:rsidR="00D56C43" w:rsidRPr="00D56C43" w:rsidRDefault="00D56C43" w:rsidP="00D56C43">
      <w:pPr>
        <w:spacing w:after="0" w:line="240" w:lineRule="auto"/>
        <w:jc w:val="both"/>
        <w:rPr>
          <w:rFonts w:ascii="Arial" w:hAnsi="Arial" w:cs="Arial"/>
          <w:sz w:val="24"/>
          <w:szCs w:val="24"/>
          <w:lang w:val="en-US"/>
        </w:rPr>
      </w:pPr>
      <w:r>
        <w:rPr>
          <w:rFonts w:ascii="Arial" w:hAnsi="Arial" w:cs="Arial"/>
          <w:sz w:val="24"/>
          <w:szCs w:val="24"/>
        </w:rPr>
        <w:t xml:space="preserve">TUDO SOBRE ELA. </w:t>
      </w:r>
      <w:r>
        <w:rPr>
          <w:rFonts w:ascii="Arial" w:hAnsi="Arial" w:cs="Arial"/>
          <w:b/>
          <w:sz w:val="24"/>
          <w:szCs w:val="24"/>
        </w:rPr>
        <w:t xml:space="preserve">O que é ELA. </w:t>
      </w:r>
      <w:r w:rsidRPr="00680819">
        <w:rPr>
          <w:rFonts w:ascii="Arial" w:hAnsi="Arial" w:cs="Arial"/>
          <w:sz w:val="24"/>
          <w:szCs w:val="24"/>
        </w:rPr>
        <w:t>Disponível</w:t>
      </w:r>
      <w:r>
        <w:rPr>
          <w:rFonts w:ascii="Arial" w:hAnsi="Arial" w:cs="Arial"/>
          <w:sz w:val="24"/>
          <w:szCs w:val="24"/>
        </w:rPr>
        <w:t xml:space="preserve"> em:&lt;</w:t>
      </w:r>
      <w:hyperlink r:id="rId12" w:history="1">
        <w:r w:rsidRPr="00DA72E3">
          <w:rPr>
            <w:rStyle w:val="Hyperlink"/>
            <w:rFonts w:ascii="Arial" w:hAnsi="Arial" w:cs="Arial"/>
            <w:color w:val="auto"/>
            <w:sz w:val="24"/>
            <w:szCs w:val="24"/>
            <w:u w:val="none"/>
          </w:rPr>
          <w:t>http://www.tudosobreela.com.br/oqueeela/oqueeela.shtml</w:t>
        </w:r>
      </w:hyperlink>
      <w:r>
        <w:rPr>
          <w:rFonts w:ascii="Arial" w:hAnsi="Arial" w:cs="Arial"/>
          <w:sz w:val="24"/>
          <w:szCs w:val="24"/>
        </w:rPr>
        <w:t xml:space="preserve">&gt;. </w:t>
      </w:r>
      <w:proofErr w:type="spellStart"/>
      <w:r w:rsidRPr="00D56C43">
        <w:rPr>
          <w:rFonts w:ascii="Arial" w:hAnsi="Arial" w:cs="Arial"/>
          <w:sz w:val="24"/>
          <w:szCs w:val="24"/>
          <w:lang w:val="en-US"/>
        </w:rPr>
        <w:t>Acesso</w:t>
      </w:r>
      <w:proofErr w:type="spellEnd"/>
      <w:r w:rsidRPr="00D56C43">
        <w:rPr>
          <w:rFonts w:ascii="Arial" w:hAnsi="Arial" w:cs="Arial"/>
          <w:sz w:val="24"/>
          <w:szCs w:val="24"/>
          <w:lang w:val="en-US"/>
        </w:rPr>
        <w:t xml:space="preserve"> </w:t>
      </w:r>
      <w:proofErr w:type="spellStart"/>
      <w:r w:rsidRPr="00D56C43">
        <w:rPr>
          <w:rFonts w:ascii="Arial" w:hAnsi="Arial" w:cs="Arial"/>
          <w:sz w:val="24"/>
          <w:szCs w:val="24"/>
          <w:lang w:val="en-US"/>
        </w:rPr>
        <w:t>em</w:t>
      </w:r>
      <w:proofErr w:type="spellEnd"/>
      <w:r w:rsidRPr="00D56C43">
        <w:rPr>
          <w:rFonts w:ascii="Arial" w:hAnsi="Arial" w:cs="Arial"/>
          <w:sz w:val="24"/>
          <w:szCs w:val="24"/>
          <w:lang w:val="en-US"/>
        </w:rPr>
        <w:t xml:space="preserve"> 20 set. 2011.</w:t>
      </w:r>
    </w:p>
    <w:p w:rsidR="00D56C43" w:rsidRPr="00D56C43" w:rsidRDefault="00D56C43" w:rsidP="00D56C43">
      <w:pPr>
        <w:spacing w:after="0" w:line="240" w:lineRule="auto"/>
        <w:jc w:val="both"/>
        <w:rPr>
          <w:rFonts w:ascii="Arial" w:hAnsi="Arial" w:cs="Arial"/>
          <w:sz w:val="24"/>
          <w:szCs w:val="24"/>
          <w:lang w:val="en-US"/>
        </w:rPr>
      </w:pPr>
    </w:p>
    <w:p w:rsidR="00D56C43" w:rsidRDefault="00D56C43" w:rsidP="00D56C43">
      <w:pPr>
        <w:spacing w:after="0" w:line="240" w:lineRule="auto"/>
        <w:jc w:val="both"/>
        <w:rPr>
          <w:rFonts w:ascii="Arial" w:hAnsi="Arial" w:cs="Arial"/>
          <w:sz w:val="24"/>
          <w:szCs w:val="24"/>
        </w:rPr>
      </w:pPr>
      <w:proofErr w:type="gramStart"/>
      <w:r w:rsidRPr="006415B8">
        <w:rPr>
          <w:rFonts w:ascii="Arial" w:hAnsi="Arial" w:cs="Arial"/>
          <w:sz w:val="24"/>
          <w:szCs w:val="24"/>
          <w:lang w:val="en-US"/>
        </w:rPr>
        <w:t>WERNECK C.C.; BEZERRA R.; NETO, Scola R.H.</w:t>
      </w:r>
      <w:proofErr w:type="gramEnd"/>
      <w:r w:rsidRPr="006415B8">
        <w:rPr>
          <w:rFonts w:ascii="Arial" w:hAnsi="Arial" w:cs="Arial"/>
          <w:sz w:val="24"/>
          <w:szCs w:val="24"/>
          <w:lang w:val="en-US"/>
        </w:rPr>
        <w:t xml:space="preserve"> </w:t>
      </w:r>
      <w:r w:rsidRPr="00696BC7">
        <w:rPr>
          <w:rFonts w:ascii="Arial" w:hAnsi="Arial" w:cs="Arial"/>
          <w:b/>
          <w:sz w:val="24"/>
          <w:szCs w:val="24"/>
          <w:lang w:val="en-US"/>
        </w:rPr>
        <w:t xml:space="preserve">A clinical epidemiological study of 251 cases of amyotrophic lateral sclerosis in the south of </w:t>
      </w:r>
      <w:proofErr w:type="spellStart"/>
      <w:r w:rsidRPr="00696BC7">
        <w:rPr>
          <w:rFonts w:ascii="Arial" w:hAnsi="Arial" w:cs="Arial"/>
          <w:b/>
          <w:sz w:val="24"/>
          <w:szCs w:val="24"/>
          <w:lang w:val="en-US"/>
        </w:rPr>
        <w:t>Brasil-Arq</w:t>
      </w:r>
      <w:proofErr w:type="spellEnd"/>
      <w:r w:rsidRPr="00696BC7">
        <w:rPr>
          <w:rFonts w:ascii="Arial" w:hAnsi="Arial" w:cs="Arial"/>
          <w:sz w:val="24"/>
          <w:szCs w:val="24"/>
          <w:lang w:val="en-US"/>
        </w:rPr>
        <w:t xml:space="preserve">. </w:t>
      </w:r>
      <w:proofErr w:type="spellStart"/>
      <w:r w:rsidRPr="00D56C43">
        <w:rPr>
          <w:rFonts w:ascii="Arial" w:hAnsi="Arial" w:cs="Arial"/>
          <w:sz w:val="24"/>
          <w:szCs w:val="24"/>
        </w:rPr>
        <w:t>Neuro-psiquiatria</w:t>
      </w:r>
      <w:proofErr w:type="spellEnd"/>
      <w:r w:rsidRPr="00D56C43">
        <w:rPr>
          <w:rFonts w:ascii="Arial" w:hAnsi="Arial" w:cs="Arial"/>
          <w:sz w:val="24"/>
          <w:szCs w:val="24"/>
        </w:rPr>
        <w:t xml:space="preserve"> 65</w:t>
      </w:r>
      <w:r w:rsidRPr="003F0955">
        <w:rPr>
          <w:rFonts w:ascii="Arial" w:hAnsi="Arial" w:cs="Arial"/>
          <w:sz w:val="24"/>
          <w:szCs w:val="24"/>
        </w:rPr>
        <w:t>(2-A</w:t>
      </w:r>
      <w:proofErr w:type="gramStart"/>
      <w:r w:rsidRPr="003F0955">
        <w:rPr>
          <w:rFonts w:ascii="Arial" w:hAnsi="Arial" w:cs="Arial"/>
          <w:sz w:val="24"/>
          <w:szCs w:val="24"/>
        </w:rPr>
        <w:t>):</w:t>
      </w:r>
      <w:proofErr w:type="gramEnd"/>
      <w:r w:rsidRPr="003F0955">
        <w:rPr>
          <w:rFonts w:ascii="Arial" w:hAnsi="Arial" w:cs="Arial"/>
          <w:sz w:val="24"/>
          <w:szCs w:val="24"/>
        </w:rPr>
        <w:t>189-195, 2007.</w:t>
      </w:r>
    </w:p>
    <w:p w:rsidR="00D56C43" w:rsidRPr="0032449A" w:rsidRDefault="00D56C43" w:rsidP="00D56C43">
      <w:pPr>
        <w:spacing w:after="0" w:line="240" w:lineRule="auto"/>
        <w:jc w:val="both"/>
        <w:rPr>
          <w:rFonts w:ascii="Arial" w:hAnsi="Arial" w:cs="Arial"/>
          <w:sz w:val="24"/>
          <w:szCs w:val="24"/>
        </w:rPr>
      </w:pPr>
    </w:p>
    <w:p w:rsidR="00D56C43" w:rsidRDefault="00D56C43" w:rsidP="00D56C43">
      <w:pPr>
        <w:spacing w:line="240" w:lineRule="auto"/>
        <w:jc w:val="both"/>
        <w:rPr>
          <w:rFonts w:ascii="Arial" w:hAnsi="Arial" w:cs="Arial"/>
          <w:sz w:val="24"/>
          <w:szCs w:val="24"/>
        </w:rPr>
      </w:pPr>
      <w:r>
        <w:rPr>
          <w:rFonts w:ascii="Arial" w:hAnsi="Arial" w:cs="Arial"/>
          <w:sz w:val="24"/>
          <w:szCs w:val="24"/>
        </w:rPr>
        <w:t xml:space="preserve">ZINNI, Juliana V. S; PUSSI, Flávia A.; COMIN, Alex T.; MOURA, Cibele de; PRUDENCIO, </w:t>
      </w:r>
      <w:proofErr w:type="spellStart"/>
      <w:r w:rsidRPr="006415B8">
        <w:rPr>
          <w:rFonts w:ascii="Arial" w:hAnsi="Arial" w:cs="Arial"/>
          <w:sz w:val="24"/>
          <w:szCs w:val="24"/>
        </w:rPr>
        <w:t>Evanilde</w:t>
      </w:r>
      <w:proofErr w:type="spellEnd"/>
      <w:r w:rsidRPr="006415B8">
        <w:rPr>
          <w:rFonts w:ascii="Arial" w:hAnsi="Arial" w:cs="Arial"/>
          <w:sz w:val="24"/>
          <w:szCs w:val="24"/>
        </w:rPr>
        <w:t xml:space="preserve"> Fe</w:t>
      </w:r>
      <w:r>
        <w:rPr>
          <w:rFonts w:ascii="Arial" w:hAnsi="Arial" w:cs="Arial"/>
          <w:sz w:val="24"/>
          <w:szCs w:val="24"/>
        </w:rPr>
        <w:t xml:space="preserve">rronato Jessica; TESSARIM, Elaine. (2004) </w:t>
      </w:r>
      <w:r>
        <w:rPr>
          <w:rFonts w:ascii="Arial" w:hAnsi="Arial" w:cs="Arial"/>
          <w:b/>
          <w:sz w:val="24"/>
          <w:szCs w:val="24"/>
        </w:rPr>
        <w:t xml:space="preserve">Esclerose lateral amiotrófica. </w:t>
      </w:r>
      <w:r>
        <w:rPr>
          <w:rFonts w:ascii="Arial" w:hAnsi="Arial" w:cs="Arial"/>
          <w:sz w:val="24"/>
          <w:szCs w:val="24"/>
        </w:rPr>
        <w:t xml:space="preserve">São Paulo: </w:t>
      </w:r>
      <w:proofErr w:type="spellStart"/>
      <w:r>
        <w:rPr>
          <w:rFonts w:ascii="Arial" w:hAnsi="Arial" w:cs="Arial"/>
          <w:sz w:val="24"/>
          <w:szCs w:val="24"/>
        </w:rPr>
        <w:t>Fisioweb</w:t>
      </w:r>
      <w:proofErr w:type="spellEnd"/>
      <w:r>
        <w:rPr>
          <w:rFonts w:ascii="Arial" w:hAnsi="Arial" w:cs="Arial"/>
          <w:sz w:val="24"/>
          <w:szCs w:val="24"/>
        </w:rPr>
        <w:t>. Disponível em:&lt;</w:t>
      </w:r>
      <w:r w:rsidRPr="000A797F">
        <w:t xml:space="preserve"> </w:t>
      </w:r>
      <w:hyperlink r:id="rId13" w:history="1">
        <w:r w:rsidRPr="000A797F">
          <w:rPr>
            <w:rStyle w:val="Hyperlink"/>
            <w:rFonts w:ascii="Arial" w:hAnsi="Arial" w:cs="Arial"/>
            <w:color w:val="auto"/>
            <w:sz w:val="24"/>
            <w:szCs w:val="24"/>
            <w:u w:val="none"/>
          </w:rPr>
          <w:t>http://www.wgate.com.br/conteudo/medicinaesaude/fisioterapia/neuro/esclerose_lat_amiotrofica.htm&gt; Acesso</w:t>
        </w:r>
      </w:hyperlink>
      <w:r w:rsidRPr="000A797F">
        <w:rPr>
          <w:rFonts w:ascii="Arial" w:hAnsi="Arial" w:cs="Arial"/>
          <w:sz w:val="24"/>
          <w:szCs w:val="24"/>
        </w:rPr>
        <w:t xml:space="preserve"> em </w:t>
      </w:r>
      <w:proofErr w:type="gramStart"/>
      <w:r w:rsidRPr="000A797F">
        <w:rPr>
          <w:rFonts w:ascii="Arial" w:hAnsi="Arial" w:cs="Arial"/>
          <w:sz w:val="24"/>
          <w:szCs w:val="24"/>
        </w:rPr>
        <w:t>5</w:t>
      </w:r>
      <w:proofErr w:type="gramEnd"/>
      <w:r w:rsidRPr="000A797F">
        <w:rPr>
          <w:rFonts w:ascii="Arial" w:hAnsi="Arial" w:cs="Arial"/>
          <w:sz w:val="24"/>
          <w:szCs w:val="24"/>
        </w:rPr>
        <w:t xml:space="preserve"> out. 2011.</w:t>
      </w:r>
    </w:p>
    <w:p w:rsidR="003C5339" w:rsidRPr="003C5339" w:rsidRDefault="003C5339" w:rsidP="00D56C43">
      <w:pPr>
        <w:spacing w:after="0" w:line="360" w:lineRule="auto"/>
        <w:jc w:val="center"/>
        <w:rPr>
          <w:rFonts w:ascii="Arial" w:hAnsi="Arial" w:cs="Arial"/>
          <w:sz w:val="24"/>
          <w:szCs w:val="24"/>
        </w:rPr>
      </w:pPr>
    </w:p>
    <w:sectPr w:rsidR="003C5339" w:rsidRPr="003C5339" w:rsidSect="00E57FC6">
      <w:headerReference w:type="default" r:id="rId14"/>
      <w:footerReference w:type="default" r:id="rId15"/>
      <w:pgSz w:w="11906" w:h="16838" w:code="9"/>
      <w:pgMar w:top="1701" w:right="1134" w:bottom="1134"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0F0" w:rsidRDefault="002E70F0" w:rsidP="00212AEF">
      <w:pPr>
        <w:spacing w:after="0" w:line="240" w:lineRule="auto"/>
      </w:pPr>
      <w:r>
        <w:separator/>
      </w:r>
    </w:p>
  </w:endnote>
  <w:endnote w:type="continuationSeparator" w:id="0">
    <w:p w:rsidR="002E70F0" w:rsidRDefault="002E70F0" w:rsidP="00212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FC6" w:rsidRPr="00940C7A" w:rsidRDefault="00E57FC6" w:rsidP="00E57FC6">
    <w:pPr>
      <w:pStyle w:val="Rodap"/>
      <w:rPr>
        <w:rFonts w:ascii="Arial" w:hAnsi="Arial" w:cs="Arial"/>
      </w:rPr>
    </w:pPr>
  </w:p>
  <w:p w:rsidR="00E57FC6" w:rsidRDefault="00E57FC6" w:rsidP="00E57FC6">
    <w:pPr>
      <w:spacing w:after="0" w:line="360" w:lineRule="auto"/>
      <w:jc w:val="center"/>
      <w:rPr>
        <w:rFonts w:ascii="Arial" w:hAnsi="Arial" w:cs="Arial"/>
        <w:sz w:val="24"/>
        <w:szCs w:val="24"/>
      </w:rPr>
    </w:pPr>
  </w:p>
  <w:p w:rsidR="00E57FC6" w:rsidRDefault="00E57FC6" w:rsidP="00E57FC6">
    <w:pPr>
      <w:spacing w:after="0" w:line="360" w:lineRule="auto"/>
      <w:jc w:val="center"/>
      <w:rPr>
        <w:rFonts w:ascii="Arial" w:hAnsi="Arial" w:cs="Arial"/>
        <w:sz w:val="24"/>
        <w:szCs w:val="24"/>
      </w:rPr>
    </w:pPr>
  </w:p>
  <w:p w:rsidR="00E57FC6" w:rsidRDefault="00E57FC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0F0" w:rsidRDefault="002E70F0" w:rsidP="00212AEF">
      <w:pPr>
        <w:spacing w:after="0" w:line="240" w:lineRule="auto"/>
      </w:pPr>
      <w:r>
        <w:separator/>
      </w:r>
    </w:p>
  </w:footnote>
  <w:footnote w:type="continuationSeparator" w:id="0">
    <w:p w:rsidR="002E70F0" w:rsidRDefault="002E70F0" w:rsidP="00212AEF">
      <w:pPr>
        <w:spacing w:after="0" w:line="240" w:lineRule="auto"/>
      </w:pPr>
      <w:r>
        <w:continuationSeparator/>
      </w:r>
    </w:p>
  </w:footnote>
  <w:footnote w:id="1">
    <w:p w:rsidR="00E57FC6" w:rsidRPr="009372DA" w:rsidRDefault="00E57FC6" w:rsidP="00212AEF">
      <w:pPr>
        <w:pStyle w:val="Rodap"/>
        <w:jc w:val="both"/>
        <w:rPr>
          <w:rFonts w:ascii="Arial" w:hAnsi="Arial" w:cs="Arial"/>
        </w:rPr>
      </w:pPr>
      <w:r w:rsidRPr="009372DA">
        <w:rPr>
          <w:rFonts w:ascii="Arial" w:hAnsi="Arial" w:cs="Arial"/>
          <w:vertAlign w:val="superscript"/>
        </w:rPr>
        <w:t xml:space="preserve">(1) </w:t>
      </w:r>
      <w:r>
        <w:rPr>
          <w:rFonts w:ascii="Arial" w:hAnsi="Arial" w:cs="Arial"/>
        </w:rPr>
        <w:t>Acadêmicos do 4</w:t>
      </w:r>
      <w:r w:rsidRPr="009372DA">
        <w:rPr>
          <w:rFonts w:ascii="Arial" w:hAnsi="Arial" w:cs="Arial"/>
        </w:rPr>
        <w:t>º Período do curso de Biomedicina, Faculdades Pequeno Príncipe, Curitiba (Pr.)</w:t>
      </w:r>
      <w:r w:rsidR="00504750">
        <w:rPr>
          <w:rFonts w:ascii="Arial" w:hAnsi="Arial" w:cs="Arial"/>
        </w:rPr>
        <w:t xml:space="preserve"> karolgrzyb@hotmail.com</w:t>
      </w:r>
    </w:p>
  </w:footnote>
  <w:footnote w:id="2">
    <w:p w:rsidR="00E57FC6" w:rsidRPr="00940C7A" w:rsidRDefault="00E57FC6" w:rsidP="00212AEF">
      <w:pPr>
        <w:spacing w:after="0" w:line="240" w:lineRule="auto"/>
        <w:jc w:val="both"/>
        <w:rPr>
          <w:sz w:val="20"/>
          <w:szCs w:val="20"/>
        </w:rPr>
      </w:pPr>
      <w:r>
        <w:rPr>
          <w:vertAlign w:val="superscript"/>
        </w:rPr>
        <w:t>(</w:t>
      </w:r>
      <w:r>
        <w:rPr>
          <w:rStyle w:val="Refdenotaderodap"/>
        </w:rPr>
        <w:footnoteRef/>
      </w:r>
      <w:r>
        <w:rPr>
          <w:rFonts w:ascii="Arial" w:hAnsi="Arial" w:cs="Arial"/>
          <w:sz w:val="20"/>
          <w:szCs w:val="20"/>
          <w:vertAlign w:val="superscript"/>
        </w:rPr>
        <w:t xml:space="preserve">) </w:t>
      </w:r>
      <w:r w:rsidRPr="00940C7A">
        <w:rPr>
          <w:rFonts w:ascii="Arial" w:hAnsi="Arial" w:cs="Arial"/>
          <w:sz w:val="20"/>
          <w:szCs w:val="20"/>
        </w:rPr>
        <w:t>Professora de M</w:t>
      </w:r>
      <w:r>
        <w:rPr>
          <w:rFonts w:ascii="Arial" w:hAnsi="Arial" w:cs="Arial"/>
          <w:sz w:val="20"/>
          <w:szCs w:val="20"/>
        </w:rPr>
        <w:t>omento integrador d</w:t>
      </w:r>
      <w:r w:rsidRPr="00940C7A">
        <w:rPr>
          <w:rFonts w:ascii="Arial" w:hAnsi="Arial" w:cs="Arial"/>
          <w:sz w:val="20"/>
          <w:szCs w:val="20"/>
        </w:rPr>
        <w:t>o</w:t>
      </w:r>
      <w:r>
        <w:rPr>
          <w:rFonts w:ascii="Arial" w:hAnsi="Arial" w:cs="Arial"/>
          <w:sz w:val="20"/>
          <w:szCs w:val="20"/>
        </w:rPr>
        <w:t xml:space="preserve"> 4º período do</w:t>
      </w:r>
      <w:r w:rsidRPr="00940C7A">
        <w:rPr>
          <w:rFonts w:ascii="Arial" w:hAnsi="Arial" w:cs="Arial"/>
          <w:sz w:val="20"/>
          <w:szCs w:val="20"/>
        </w:rPr>
        <w:t xml:space="preserve"> </w:t>
      </w:r>
      <w:r>
        <w:rPr>
          <w:rFonts w:ascii="Arial" w:hAnsi="Arial" w:cs="Arial"/>
          <w:sz w:val="20"/>
          <w:szCs w:val="20"/>
        </w:rPr>
        <w:t>C</w:t>
      </w:r>
      <w:r w:rsidRPr="00940C7A">
        <w:rPr>
          <w:rFonts w:ascii="Arial" w:hAnsi="Arial" w:cs="Arial"/>
          <w:sz w:val="20"/>
          <w:szCs w:val="20"/>
        </w:rPr>
        <w:t>urso de Biomedicina</w:t>
      </w:r>
      <w:r>
        <w:rPr>
          <w:rFonts w:ascii="Arial" w:hAnsi="Arial" w:cs="Arial"/>
          <w:sz w:val="20"/>
          <w:szCs w:val="20"/>
        </w:rPr>
        <w:t xml:space="preserve"> das</w:t>
      </w:r>
      <w:r w:rsidRPr="00940C7A">
        <w:rPr>
          <w:rFonts w:ascii="Arial" w:hAnsi="Arial" w:cs="Arial"/>
          <w:sz w:val="20"/>
          <w:szCs w:val="20"/>
        </w:rPr>
        <w:t xml:space="preserve"> Faculdades Pequeno Príncipe, Curitiba (Pr</w:t>
      </w:r>
      <w:r>
        <w:rPr>
          <w:rFonts w:ascii="Arial" w:hAnsi="Arial" w:cs="Arial"/>
          <w:sz w:val="20"/>
          <w:szCs w:val="20"/>
        </w:rPr>
        <w:t>.</w:t>
      </w:r>
      <w:r w:rsidRPr="00940C7A">
        <w:rPr>
          <w:rFonts w:ascii="Arial" w:hAnsi="Arial" w:cs="Arial"/>
          <w:sz w:val="20"/>
          <w:szCs w:val="20"/>
        </w:rPr>
        <w:t>)</w:t>
      </w:r>
    </w:p>
    <w:p w:rsidR="00E57FC6" w:rsidRPr="005E5729" w:rsidRDefault="00E57FC6" w:rsidP="00212AEF">
      <w:pPr>
        <w:pStyle w:val="Textodenotaderodap"/>
        <w:rPr>
          <w:vertAlign w:val="superscrip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60294"/>
      <w:docPartObj>
        <w:docPartGallery w:val="Page Numbers (Top of Page)"/>
        <w:docPartUnique/>
      </w:docPartObj>
    </w:sdtPr>
    <w:sdtEndPr/>
    <w:sdtContent>
      <w:p w:rsidR="00E57FC6" w:rsidRDefault="002E70F0">
        <w:pPr>
          <w:pStyle w:val="Cabealho"/>
          <w:jc w:val="right"/>
        </w:pPr>
        <w:r>
          <w:fldChar w:fldCharType="begin"/>
        </w:r>
        <w:r>
          <w:instrText xml:space="preserve"> PAGE   \* MERGEFORMAT </w:instrText>
        </w:r>
        <w:r>
          <w:fldChar w:fldCharType="separate"/>
        </w:r>
        <w:r w:rsidR="00587AF3">
          <w:rPr>
            <w:noProof/>
          </w:rPr>
          <w:t>1</w:t>
        </w:r>
        <w:r>
          <w:rPr>
            <w:noProof/>
          </w:rPr>
          <w:fldChar w:fldCharType="end"/>
        </w:r>
      </w:p>
    </w:sdtContent>
  </w:sdt>
  <w:p w:rsidR="00E57FC6" w:rsidRDefault="00E57FC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3120B"/>
    <w:multiLevelType w:val="multilevel"/>
    <w:tmpl w:val="317CE244"/>
    <w:lvl w:ilvl="0">
      <w:start w:val="1"/>
      <w:numFmt w:val="decimal"/>
      <w:lvlText w:val="%1"/>
      <w:lvlJc w:val="left"/>
      <w:pPr>
        <w:ind w:left="720" w:hanging="360"/>
      </w:pPr>
      <w:rPr>
        <w:rFonts w:hint="default"/>
      </w:rPr>
    </w:lvl>
    <w:lvl w:ilvl="1">
      <w:start w:val="4"/>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AEF"/>
    <w:rsid w:val="0004136F"/>
    <w:rsid w:val="0005400E"/>
    <w:rsid w:val="000873C3"/>
    <w:rsid w:val="000A0A8D"/>
    <w:rsid w:val="000B019B"/>
    <w:rsid w:val="000E197D"/>
    <w:rsid w:val="00144E68"/>
    <w:rsid w:val="00177A24"/>
    <w:rsid w:val="001A69D9"/>
    <w:rsid w:val="00212AEF"/>
    <w:rsid w:val="00221338"/>
    <w:rsid w:val="00256601"/>
    <w:rsid w:val="00285A5C"/>
    <w:rsid w:val="002B2093"/>
    <w:rsid w:val="002D4C36"/>
    <w:rsid w:val="002D50CD"/>
    <w:rsid w:val="002E70F0"/>
    <w:rsid w:val="00342F46"/>
    <w:rsid w:val="0036083E"/>
    <w:rsid w:val="00367777"/>
    <w:rsid w:val="003941C9"/>
    <w:rsid w:val="003A2D34"/>
    <w:rsid w:val="003C5339"/>
    <w:rsid w:val="004C08FB"/>
    <w:rsid w:val="004C111E"/>
    <w:rsid w:val="004C688C"/>
    <w:rsid w:val="004D3B79"/>
    <w:rsid w:val="00504750"/>
    <w:rsid w:val="00530CC0"/>
    <w:rsid w:val="00587AF3"/>
    <w:rsid w:val="005C684C"/>
    <w:rsid w:val="005D2C87"/>
    <w:rsid w:val="00606AD2"/>
    <w:rsid w:val="00647A7E"/>
    <w:rsid w:val="006635F5"/>
    <w:rsid w:val="00684E89"/>
    <w:rsid w:val="006E59E4"/>
    <w:rsid w:val="0073631E"/>
    <w:rsid w:val="00741B4C"/>
    <w:rsid w:val="0074261C"/>
    <w:rsid w:val="00794207"/>
    <w:rsid w:val="007A7780"/>
    <w:rsid w:val="007F2D57"/>
    <w:rsid w:val="00800012"/>
    <w:rsid w:val="00861CCD"/>
    <w:rsid w:val="00866491"/>
    <w:rsid w:val="008A156D"/>
    <w:rsid w:val="008B6664"/>
    <w:rsid w:val="009242AA"/>
    <w:rsid w:val="00931B8F"/>
    <w:rsid w:val="009470A0"/>
    <w:rsid w:val="00996E6D"/>
    <w:rsid w:val="009E4E15"/>
    <w:rsid w:val="009E5130"/>
    <w:rsid w:val="00A05999"/>
    <w:rsid w:val="00A14765"/>
    <w:rsid w:val="00A72F76"/>
    <w:rsid w:val="00A7553E"/>
    <w:rsid w:val="00A96F2B"/>
    <w:rsid w:val="00AD0413"/>
    <w:rsid w:val="00B70119"/>
    <w:rsid w:val="00BE6E92"/>
    <w:rsid w:val="00C31A7B"/>
    <w:rsid w:val="00C729EE"/>
    <w:rsid w:val="00C73F43"/>
    <w:rsid w:val="00C87B32"/>
    <w:rsid w:val="00CE7EA5"/>
    <w:rsid w:val="00D07D83"/>
    <w:rsid w:val="00D11C07"/>
    <w:rsid w:val="00D32B1A"/>
    <w:rsid w:val="00D56C43"/>
    <w:rsid w:val="00D77A06"/>
    <w:rsid w:val="00DB427A"/>
    <w:rsid w:val="00DD00DC"/>
    <w:rsid w:val="00DE1C4E"/>
    <w:rsid w:val="00E310AE"/>
    <w:rsid w:val="00E57FC6"/>
    <w:rsid w:val="00E64C6F"/>
    <w:rsid w:val="00E7244C"/>
    <w:rsid w:val="00EB4407"/>
    <w:rsid w:val="00F20728"/>
    <w:rsid w:val="00F842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AEF"/>
    <w:pPr>
      <w:spacing w:after="200" w:afterAutospacing="0"/>
    </w:pPr>
    <w:rPr>
      <w:rFonts w:ascii="Calibri" w:eastAsia="Calibri" w:hAnsi="Calibri" w:cs="Times New Roman"/>
    </w:rPr>
  </w:style>
  <w:style w:type="paragraph" w:styleId="Ttulo2">
    <w:name w:val="heading 2"/>
    <w:basedOn w:val="Normal"/>
    <w:next w:val="Normal"/>
    <w:link w:val="Ttulo2Char"/>
    <w:uiPriority w:val="9"/>
    <w:unhideWhenUsed/>
    <w:qFormat/>
    <w:rsid w:val="00212AEF"/>
    <w:pPr>
      <w:keepNext/>
      <w:spacing w:before="240" w:after="60"/>
      <w:outlineLvl w:val="1"/>
    </w:pPr>
    <w:rPr>
      <w:rFonts w:ascii="Cambria" w:eastAsia="Times New Roman" w:hAnsi="Cambria"/>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12AEF"/>
    <w:rPr>
      <w:rFonts w:ascii="Cambria" w:eastAsia="Times New Roman" w:hAnsi="Cambria" w:cs="Times New Roman"/>
      <w:b/>
      <w:bCs/>
      <w:i/>
      <w:iCs/>
      <w:sz w:val="28"/>
      <w:szCs w:val="28"/>
    </w:rPr>
  </w:style>
  <w:style w:type="paragraph" w:styleId="Rodap">
    <w:name w:val="footer"/>
    <w:basedOn w:val="Normal"/>
    <w:link w:val="RodapChar"/>
    <w:uiPriority w:val="99"/>
    <w:unhideWhenUsed/>
    <w:rsid w:val="00212AEF"/>
    <w:pPr>
      <w:tabs>
        <w:tab w:val="center" w:pos="4252"/>
        <w:tab w:val="right" w:pos="8504"/>
      </w:tabs>
      <w:spacing w:after="0" w:line="240" w:lineRule="auto"/>
    </w:pPr>
    <w:rPr>
      <w:sz w:val="20"/>
      <w:szCs w:val="20"/>
    </w:rPr>
  </w:style>
  <w:style w:type="character" w:customStyle="1" w:styleId="RodapChar">
    <w:name w:val="Rodapé Char"/>
    <w:basedOn w:val="Fontepargpadro"/>
    <w:link w:val="Rodap"/>
    <w:uiPriority w:val="99"/>
    <w:rsid w:val="00212AEF"/>
    <w:rPr>
      <w:rFonts w:ascii="Calibri" w:eastAsia="Calibri" w:hAnsi="Calibri" w:cs="Times New Roman"/>
      <w:sz w:val="20"/>
      <w:szCs w:val="20"/>
    </w:rPr>
  </w:style>
  <w:style w:type="character" w:styleId="Hyperlink">
    <w:name w:val="Hyperlink"/>
    <w:rsid w:val="00212AEF"/>
    <w:rPr>
      <w:color w:val="0000FF"/>
      <w:u w:val="single"/>
    </w:rPr>
  </w:style>
  <w:style w:type="paragraph" w:styleId="Textodenotaderodap">
    <w:name w:val="footnote text"/>
    <w:basedOn w:val="Normal"/>
    <w:link w:val="TextodenotaderodapChar"/>
    <w:semiHidden/>
    <w:rsid w:val="00212AEF"/>
    <w:rPr>
      <w:sz w:val="20"/>
      <w:szCs w:val="20"/>
    </w:rPr>
  </w:style>
  <w:style w:type="character" w:customStyle="1" w:styleId="TextodenotaderodapChar">
    <w:name w:val="Texto de nota de rodapé Char"/>
    <w:basedOn w:val="Fontepargpadro"/>
    <w:link w:val="Textodenotaderodap"/>
    <w:semiHidden/>
    <w:rsid w:val="00212AEF"/>
    <w:rPr>
      <w:rFonts w:ascii="Calibri" w:eastAsia="Calibri" w:hAnsi="Calibri" w:cs="Times New Roman"/>
      <w:sz w:val="20"/>
      <w:szCs w:val="20"/>
    </w:rPr>
  </w:style>
  <w:style w:type="character" w:styleId="Refdenotaderodap">
    <w:name w:val="footnote reference"/>
    <w:semiHidden/>
    <w:rsid w:val="00212AEF"/>
    <w:rPr>
      <w:vertAlign w:val="superscript"/>
    </w:rPr>
  </w:style>
  <w:style w:type="paragraph" w:styleId="PargrafodaLista">
    <w:name w:val="List Paragraph"/>
    <w:basedOn w:val="Normal"/>
    <w:uiPriority w:val="34"/>
    <w:qFormat/>
    <w:rsid w:val="00DD00DC"/>
    <w:pPr>
      <w:ind w:left="720"/>
      <w:contextualSpacing/>
    </w:pPr>
  </w:style>
  <w:style w:type="character" w:styleId="HiperlinkVisitado">
    <w:name w:val="FollowedHyperlink"/>
    <w:basedOn w:val="Fontepargpadro"/>
    <w:uiPriority w:val="99"/>
    <w:semiHidden/>
    <w:unhideWhenUsed/>
    <w:rsid w:val="003C5339"/>
    <w:rPr>
      <w:color w:val="800080" w:themeColor="followedHyperlink"/>
      <w:u w:val="single"/>
    </w:rPr>
  </w:style>
  <w:style w:type="paragraph" w:styleId="Cabealho">
    <w:name w:val="header"/>
    <w:basedOn w:val="Normal"/>
    <w:link w:val="CabealhoChar"/>
    <w:uiPriority w:val="99"/>
    <w:unhideWhenUsed/>
    <w:rsid w:val="00C729E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729E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AEF"/>
    <w:pPr>
      <w:spacing w:after="200" w:afterAutospacing="0"/>
    </w:pPr>
    <w:rPr>
      <w:rFonts w:ascii="Calibri" w:eastAsia="Calibri" w:hAnsi="Calibri" w:cs="Times New Roman"/>
    </w:rPr>
  </w:style>
  <w:style w:type="paragraph" w:styleId="Ttulo2">
    <w:name w:val="heading 2"/>
    <w:basedOn w:val="Normal"/>
    <w:next w:val="Normal"/>
    <w:link w:val="Ttulo2Char"/>
    <w:uiPriority w:val="9"/>
    <w:unhideWhenUsed/>
    <w:qFormat/>
    <w:rsid w:val="00212AEF"/>
    <w:pPr>
      <w:keepNext/>
      <w:spacing w:before="240" w:after="60"/>
      <w:outlineLvl w:val="1"/>
    </w:pPr>
    <w:rPr>
      <w:rFonts w:ascii="Cambria" w:eastAsia="Times New Roman" w:hAnsi="Cambria"/>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12AEF"/>
    <w:rPr>
      <w:rFonts w:ascii="Cambria" w:eastAsia="Times New Roman" w:hAnsi="Cambria" w:cs="Times New Roman"/>
      <w:b/>
      <w:bCs/>
      <w:i/>
      <w:iCs/>
      <w:sz w:val="28"/>
      <w:szCs w:val="28"/>
    </w:rPr>
  </w:style>
  <w:style w:type="paragraph" w:styleId="Rodap">
    <w:name w:val="footer"/>
    <w:basedOn w:val="Normal"/>
    <w:link w:val="RodapChar"/>
    <w:uiPriority w:val="99"/>
    <w:unhideWhenUsed/>
    <w:rsid w:val="00212AEF"/>
    <w:pPr>
      <w:tabs>
        <w:tab w:val="center" w:pos="4252"/>
        <w:tab w:val="right" w:pos="8504"/>
      </w:tabs>
      <w:spacing w:after="0" w:line="240" w:lineRule="auto"/>
    </w:pPr>
    <w:rPr>
      <w:sz w:val="20"/>
      <w:szCs w:val="20"/>
    </w:rPr>
  </w:style>
  <w:style w:type="character" w:customStyle="1" w:styleId="RodapChar">
    <w:name w:val="Rodapé Char"/>
    <w:basedOn w:val="Fontepargpadro"/>
    <w:link w:val="Rodap"/>
    <w:uiPriority w:val="99"/>
    <w:rsid w:val="00212AEF"/>
    <w:rPr>
      <w:rFonts w:ascii="Calibri" w:eastAsia="Calibri" w:hAnsi="Calibri" w:cs="Times New Roman"/>
      <w:sz w:val="20"/>
      <w:szCs w:val="20"/>
    </w:rPr>
  </w:style>
  <w:style w:type="character" w:styleId="Hyperlink">
    <w:name w:val="Hyperlink"/>
    <w:rsid w:val="00212AEF"/>
    <w:rPr>
      <w:color w:val="0000FF"/>
      <w:u w:val="single"/>
    </w:rPr>
  </w:style>
  <w:style w:type="paragraph" w:styleId="Textodenotaderodap">
    <w:name w:val="footnote text"/>
    <w:basedOn w:val="Normal"/>
    <w:link w:val="TextodenotaderodapChar"/>
    <w:semiHidden/>
    <w:rsid w:val="00212AEF"/>
    <w:rPr>
      <w:sz w:val="20"/>
      <w:szCs w:val="20"/>
    </w:rPr>
  </w:style>
  <w:style w:type="character" w:customStyle="1" w:styleId="TextodenotaderodapChar">
    <w:name w:val="Texto de nota de rodapé Char"/>
    <w:basedOn w:val="Fontepargpadro"/>
    <w:link w:val="Textodenotaderodap"/>
    <w:semiHidden/>
    <w:rsid w:val="00212AEF"/>
    <w:rPr>
      <w:rFonts w:ascii="Calibri" w:eastAsia="Calibri" w:hAnsi="Calibri" w:cs="Times New Roman"/>
      <w:sz w:val="20"/>
      <w:szCs w:val="20"/>
    </w:rPr>
  </w:style>
  <w:style w:type="character" w:styleId="Refdenotaderodap">
    <w:name w:val="footnote reference"/>
    <w:semiHidden/>
    <w:rsid w:val="00212AEF"/>
    <w:rPr>
      <w:vertAlign w:val="superscript"/>
    </w:rPr>
  </w:style>
  <w:style w:type="paragraph" w:styleId="PargrafodaLista">
    <w:name w:val="List Paragraph"/>
    <w:basedOn w:val="Normal"/>
    <w:uiPriority w:val="34"/>
    <w:qFormat/>
    <w:rsid w:val="00DD00DC"/>
    <w:pPr>
      <w:ind w:left="720"/>
      <w:contextualSpacing/>
    </w:pPr>
  </w:style>
  <w:style w:type="character" w:styleId="HiperlinkVisitado">
    <w:name w:val="FollowedHyperlink"/>
    <w:basedOn w:val="Fontepargpadro"/>
    <w:uiPriority w:val="99"/>
    <w:semiHidden/>
    <w:unhideWhenUsed/>
    <w:rsid w:val="003C5339"/>
    <w:rPr>
      <w:color w:val="800080" w:themeColor="followedHyperlink"/>
      <w:u w:val="single"/>
    </w:rPr>
  </w:style>
  <w:style w:type="paragraph" w:styleId="Cabealho">
    <w:name w:val="header"/>
    <w:basedOn w:val="Normal"/>
    <w:link w:val="CabealhoChar"/>
    <w:uiPriority w:val="99"/>
    <w:unhideWhenUsed/>
    <w:rsid w:val="00C729E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729E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52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orfix.com/als.php" TargetMode="External"/><Relationship Id="rId13" Type="http://schemas.openxmlformats.org/officeDocument/2006/relationships/hyperlink" Target="http://www.wgate.com.br/conteudo/medicinaesaude/fisioterapia/neuro/esclerose_lat_amiotrofica.htm%3e%20Acess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udosobreela.com.br/oqueeela/oqueeela.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tr2001.saude.gov.br/sas/dsra/protocolos/do_e16_01.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noseela.ning.com/profiles/blog/list?user=3n7p55vt1szmo" TargetMode="External"/><Relationship Id="rId4" Type="http://schemas.openxmlformats.org/officeDocument/2006/relationships/settings" Target="settings.xml"/><Relationship Id="rId9" Type="http://schemas.openxmlformats.org/officeDocument/2006/relationships/hyperlink" Target="http://joaomario.blogspot.com/2006/01/diagnstico.html%3eAcesso" TargetMode="External"/><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3686</Words>
  <Characters>19907</Characters>
  <Application>Microsoft Office Word</Application>
  <DocSecurity>0</DocSecurity>
  <Lines>165</Lines>
  <Paragraphs>47</Paragraphs>
  <ScaleCrop>false</ScaleCrop>
  <HeadingPairs>
    <vt:vector size="2" baseType="variant">
      <vt:variant>
        <vt:lpstr>Título</vt:lpstr>
      </vt:variant>
      <vt:variant>
        <vt:i4>1</vt:i4>
      </vt:variant>
    </vt:vector>
  </HeadingPairs>
  <TitlesOfParts>
    <vt:vector size="1" baseType="lpstr">
      <vt:lpstr/>
    </vt:vector>
  </TitlesOfParts>
  <Company>Complexo Pequeno Príncipe</Company>
  <LinksUpToDate>false</LinksUpToDate>
  <CharactersWithSpaces>23546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Karoline</dc:creator>
  <cp:lastModifiedBy>Faculdades Pequeno Príncipe</cp:lastModifiedBy>
  <cp:revision>2</cp:revision>
  <dcterms:created xsi:type="dcterms:W3CDTF">2017-11-16T17:59:00Z</dcterms:created>
  <dcterms:modified xsi:type="dcterms:W3CDTF">2017-11-16T17:59:00Z</dcterms:modified>
</cp:coreProperties>
</file>