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00" w:rsidRPr="00FD297D" w:rsidRDefault="003A1100" w:rsidP="008A0852">
      <w:pPr>
        <w:pStyle w:val="PargrafodaLista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D297D">
        <w:rPr>
          <w:rFonts w:ascii="Arial" w:hAnsi="Arial" w:cs="Arial"/>
          <w:b/>
          <w:color w:val="000000"/>
          <w:sz w:val="24"/>
          <w:szCs w:val="24"/>
        </w:rPr>
        <w:t>CARACTERIZAÇÃO DE MRSA COMUNITÁRIOS E HOSPITALARES ISOLADOS DE PACIENTES INTERNADOS EM HOSPITAL UNIVERSITÁRIO DE GRANDE PORTE</w:t>
      </w:r>
    </w:p>
    <w:p w:rsidR="003A1100" w:rsidRDefault="003A1100" w:rsidP="00D776D2">
      <w:pPr>
        <w:widowControl/>
        <w:jc w:val="right"/>
        <w:rPr>
          <w:rFonts w:ascii="Arial" w:hAnsi="Arial"/>
          <w:color w:val="000000"/>
        </w:rPr>
      </w:pPr>
    </w:p>
    <w:p w:rsidR="003A1100" w:rsidRDefault="003A1100" w:rsidP="00D776D2">
      <w:pPr>
        <w:widowControl/>
        <w:jc w:val="right"/>
        <w:rPr>
          <w:rFonts w:ascii="Arial" w:hAnsi="Arial"/>
          <w:color w:val="000000"/>
        </w:rPr>
      </w:pPr>
    </w:p>
    <w:p w:rsidR="003A1100" w:rsidRDefault="003A1100" w:rsidP="00853071">
      <w:pPr>
        <w:widowControl/>
        <w:jc w:val="right"/>
        <w:outlineLvl w:val="0"/>
        <w:rPr>
          <w:rFonts w:eastAsia="Times New Roman"/>
          <w:color w:val="000000"/>
        </w:rPr>
      </w:pPr>
      <w:r>
        <w:rPr>
          <w:rFonts w:ascii="Arial" w:hAnsi="Arial"/>
          <w:color w:val="000000"/>
        </w:rPr>
        <w:t xml:space="preserve">Bianca </w:t>
      </w:r>
      <w:r w:rsidRPr="002732B6">
        <w:rPr>
          <w:rFonts w:ascii="Arial" w:hAnsi="Arial" w:cs="Arial"/>
          <w:color w:val="000000"/>
        </w:rPr>
        <w:t>Kamaroski</w:t>
      </w:r>
      <w:r w:rsidRPr="002732B6">
        <w:rPr>
          <w:rFonts w:ascii="Arial" w:hAnsi="Arial" w:cs="Arial"/>
          <w:color w:val="000000"/>
          <w:vertAlign w:val="superscript"/>
        </w:rPr>
        <w:footnoteReference w:id="1"/>
      </w:r>
    </w:p>
    <w:p w:rsidR="003A1100" w:rsidRDefault="003A1100" w:rsidP="00FD297D">
      <w:pPr>
        <w:widowControl/>
        <w:jc w:val="right"/>
        <w:rPr>
          <w:rFonts w:ascii="Arial" w:hAnsi="Arial"/>
          <w:color w:val="000000"/>
          <w:vertAlign w:val="superscript"/>
        </w:rPr>
      </w:pPr>
      <w:r>
        <w:rPr>
          <w:rFonts w:ascii="Arial" w:hAnsi="Arial"/>
          <w:color w:val="000000"/>
        </w:rPr>
        <w:t>Libera Maria Dalla Costa</w:t>
      </w:r>
      <w:r>
        <w:rPr>
          <w:rFonts w:ascii="Arial" w:hAnsi="Arial"/>
          <w:color w:val="000000"/>
          <w:vertAlign w:val="superscript"/>
        </w:rPr>
        <w:t>2</w:t>
      </w:r>
    </w:p>
    <w:p w:rsidR="003A1100" w:rsidRPr="00FD297D" w:rsidRDefault="003A1100" w:rsidP="00FD297D">
      <w:pPr>
        <w:widowControl/>
        <w:rPr>
          <w:rFonts w:ascii="Arial" w:hAnsi="Arial"/>
          <w:color w:val="FF0000"/>
        </w:rPr>
      </w:pPr>
    </w:p>
    <w:p w:rsidR="003A1100" w:rsidRDefault="003A1100" w:rsidP="00D776D2">
      <w:pPr>
        <w:widowControl/>
        <w:jc w:val="both"/>
        <w:rPr>
          <w:rFonts w:ascii="Arial" w:hAnsi="Arial"/>
          <w:color w:val="FF0000"/>
        </w:rPr>
      </w:pPr>
    </w:p>
    <w:p w:rsidR="00C30A29" w:rsidRDefault="003A1100" w:rsidP="00FD297D">
      <w:pPr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  <w:color w:val="000000"/>
        </w:rPr>
        <w:t>RESUMO</w:t>
      </w:r>
    </w:p>
    <w:p w:rsidR="00C30A29" w:rsidRDefault="00C30A29" w:rsidP="00FD297D">
      <w:pPr>
        <w:jc w:val="both"/>
        <w:rPr>
          <w:rFonts w:ascii="Arial" w:eastAsia="Times New Roman" w:hAnsi="Arial"/>
          <w:b/>
        </w:rPr>
      </w:pPr>
    </w:p>
    <w:p w:rsidR="003A1100" w:rsidRDefault="003A1100" w:rsidP="00FD297D">
      <w:pPr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FE77FD">
        <w:rPr>
          <w:rFonts w:ascii="Arial" w:hAnsi="Arial" w:cs="Arial"/>
          <w:shd w:val="clear" w:color="auto" w:fill="FFFFFF"/>
        </w:rPr>
        <w:t>O gênero</w:t>
      </w:r>
      <w:r w:rsidRPr="00FE77FD">
        <w:rPr>
          <w:rStyle w:val="apple-converted-space"/>
          <w:rFonts w:ascii="Arial" w:hAnsi="Arial" w:cs="Arial"/>
          <w:shd w:val="clear" w:color="auto" w:fill="FFFFFF"/>
        </w:rPr>
        <w:t> </w:t>
      </w:r>
      <w:r w:rsidRPr="00FE77FD">
        <w:rPr>
          <w:rFonts w:ascii="Arial" w:hAnsi="Arial" w:cs="Arial"/>
          <w:i/>
          <w:iCs/>
          <w:shd w:val="clear" w:color="auto" w:fill="FFFFFF"/>
        </w:rPr>
        <w:t>Staphylococcus</w:t>
      </w:r>
      <w:r w:rsidRPr="00FE77FD">
        <w:rPr>
          <w:rStyle w:val="apple-converted-space"/>
          <w:rFonts w:ascii="Arial" w:hAnsi="Arial" w:cs="Arial"/>
          <w:shd w:val="clear" w:color="auto" w:fill="FFFFFF"/>
        </w:rPr>
        <w:t xml:space="preserve"> possui </w:t>
      </w:r>
      <w:r w:rsidRPr="00FE77FD">
        <w:rPr>
          <w:rFonts w:ascii="Arial" w:hAnsi="Arial" w:cs="Arial"/>
          <w:shd w:val="clear" w:color="auto" w:fill="FFFFFF"/>
        </w:rPr>
        <w:t>grande importância</w:t>
      </w:r>
      <w:r>
        <w:rPr>
          <w:rFonts w:ascii="Arial" w:hAnsi="Arial" w:cs="Arial"/>
          <w:shd w:val="clear" w:color="auto" w:fill="FFFFFF"/>
        </w:rPr>
        <w:t xml:space="preserve"> por</w:t>
      </w:r>
      <w:r w:rsidRPr="00FE77F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atingir</w:t>
      </w:r>
      <w:r w:rsidRPr="00FE77FD">
        <w:rPr>
          <w:rFonts w:ascii="Arial" w:hAnsi="Arial" w:cs="Arial"/>
          <w:shd w:val="clear" w:color="auto" w:fill="FFFFFF"/>
        </w:rPr>
        <w:t xml:space="preserve"> elevada prevalência nas infecções </w:t>
      </w:r>
      <w:r>
        <w:rPr>
          <w:rFonts w:ascii="Arial" w:hAnsi="Arial" w:cs="Arial"/>
          <w:shd w:val="clear" w:color="auto" w:fill="FFFFFF"/>
        </w:rPr>
        <w:t>hospitalares e</w:t>
      </w:r>
      <w:r w:rsidRPr="00FE77F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por</w:t>
      </w:r>
      <w:r w:rsidRPr="00FE77FD">
        <w:rPr>
          <w:rFonts w:ascii="Arial" w:hAnsi="Arial" w:cs="Arial"/>
          <w:shd w:val="clear" w:color="auto" w:fill="FFFFFF"/>
        </w:rPr>
        <w:t xml:space="preserve"> apresenta</w:t>
      </w:r>
      <w:r>
        <w:rPr>
          <w:rFonts w:ascii="Arial" w:hAnsi="Arial" w:cs="Arial"/>
          <w:shd w:val="clear" w:color="auto" w:fill="FFFFFF"/>
        </w:rPr>
        <w:t>r</w:t>
      </w:r>
      <w:r w:rsidRPr="00FE77FD">
        <w:rPr>
          <w:rFonts w:ascii="Arial" w:hAnsi="Arial" w:cs="Arial"/>
          <w:shd w:val="clear" w:color="auto" w:fill="FFFFFF"/>
        </w:rPr>
        <w:t xml:space="preserve"> grandes taxas</w:t>
      </w:r>
      <w:r w:rsidRPr="00FE77FD">
        <w:rPr>
          <w:rFonts w:ascii="Arial" w:hAnsi="Arial" w:cs="Arial"/>
          <w:b/>
          <w:shd w:val="clear" w:color="auto" w:fill="FFFFFF"/>
        </w:rPr>
        <w:t xml:space="preserve"> </w:t>
      </w:r>
      <w:r w:rsidRPr="00FE77FD">
        <w:rPr>
          <w:rFonts w:ascii="Arial" w:hAnsi="Arial" w:cs="Arial"/>
          <w:shd w:val="clear" w:color="auto" w:fill="FFFFFF"/>
        </w:rPr>
        <w:t xml:space="preserve">de resistência para oxacilina e outros antimicrobianos. </w:t>
      </w:r>
      <w:r>
        <w:rPr>
          <w:rFonts w:ascii="Arial" w:hAnsi="Arial" w:cs="Arial"/>
          <w:shd w:val="clear" w:color="auto" w:fill="FFFFFF"/>
        </w:rPr>
        <w:t>Dentre as espécies, a</w:t>
      </w:r>
      <w:r w:rsidRPr="00B86B2E">
        <w:rPr>
          <w:rFonts w:ascii="Arial" w:hAnsi="Arial" w:cs="Arial"/>
          <w:shd w:val="clear" w:color="auto" w:fill="FFFFFF"/>
        </w:rPr>
        <w:t xml:space="preserve"> de maior interesse é o</w:t>
      </w:r>
      <w:r w:rsidRPr="00B86B2E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i/>
          <w:iCs/>
          <w:shd w:val="clear" w:color="auto" w:fill="FFFFFF"/>
        </w:rPr>
        <w:t>Staphylococcus</w:t>
      </w:r>
      <w:r w:rsidRPr="00B86B2E">
        <w:rPr>
          <w:rFonts w:ascii="Arial" w:hAnsi="Arial" w:cs="Arial"/>
          <w:i/>
          <w:iCs/>
          <w:shd w:val="clear" w:color="auto" w:fill="FFFFFF"/>
        </w:rPr>
        <w:t xml:space="preserve"> aureus</w:t>
      </w:r>
      <w:r>
        <w:rPr>
          <w:rFonts w:ascii="Arial" w:hAnsi="Arial" w:cs="Arial"/>
          <w:i/>
          <w:iCs/>
          <w:shd w:val="clear" w:color="auto" w:fill="FFFFFF"/>
        </w:rPr>
        <w:t>,</w:t>
      </w:r>
      <w:r w:rsidRPr="00B86B2E">
        <w:rPr>
          <w:rFonts w:ascii="Arial" w:hAnsi="Arial" w:cs="Arial"/>
          <w:shd w:val="clear" w:color="auto" w:fill="FFFFFF"/>
        </w:rPr>
        <w:t xml:space="preserve"> po</w:t>
      </w:r>
      <w:r>
        <w:rPr>
          <w:rFonts w:ascii="Arial" w:hAnsi="Arial" w:cs="Arial"/>
          <w:shd w:val="clear" w:color="auto" w:fill="FFFFFF"/>
        </w:rPr>
        <w:t>r</w:t>
      </w:r>
      <w:r w:rsidRPr="00B86B2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ser</w:t>
      </w:r>
      <w:r w:rsidRPr="00B86B2E">
        <w:rPr>
          <w:rFonts w:ascii="Arial" w:hAnsi="Arial" w:cs="Arial"/>
          <w:shd w:val="clear" w:color="auto" w:fill="FFFFFF"/>
        </w:rPr>
        <w:t xml:space="preserve"> um problema mundial </w:t>
      </w:r>
      <w:r>
        <w:rPr>
          <w:rFonts w:ascii="Arial" w:hAnsi="Arial" w:cs="Arial"/>
          <w:shd w:val="clear" w:color="auto" w:fill="FFFFFF"/>
        </w:rPr>
        <w:t xml:space="preserve">uma vez que muitos são </w:t>
      </w:r>
      <w:r w:rsidRPr="00B86B2E">
        <w:rPr>
          <w:rFonts w:ascii="Arial" w:hAnsi="Arial" w:cs="Arial"/>
          <w:shd w:val="clear" w:color="auto" w:fill="FFFFFF"/>
        </w:rPr>
        <w:t>resistente</w:t>
      </w:r>
      <w:r>
        <w:rPr>
          <w:rFonts w:ascii="Arial" w:hAnsi="Arial" w:cs="Arial"/>
          <w:shd w:val="clear" w:color="auto" w:fill="FFFFFF"/>
        </w:rPr>
        <w:t>s</w:t>
      </w:r>
      <w:r w:rsidRPr="00B86B2E">
        <w:rPr>
          <w:rFonts w:ascii="Arial" w:hAnsi="Arial" w:cs="Arial"/>
          <w:shd w:val="clear" w:color="auto" w:fill="FFFFFF"/>
        </w:rPr>
        <w:t xml:space="preserve"> aos antimicrobianos utilizados </w:t>
      </w:r>
      <w:r>
        <w:rPr>
          <w:rFonts w:ascii="Arial" w:hAnsi="Arial" w:cs="Arial"/>
          <w:shd w:val="clear" w:color="auto" w:fill="FFFFFF"/>
        </w:rPr>
        <w:t>e ocasionam i</w:t>
      </w:r>
      <w:r w:rsidRPr="00B86B2E">
        <w:rPr>
          <w:rFonts w:ascii="Arial" w:hAnsi="Arial" w:cs="Arial"/>
          <w:shd w:val="clear" w:color="auto" w:fill="FFFFFF"/>
        </w:rPr>
        <w:t xml:space="preserve">nfecções </w:t>
      </w:r>
      <w:r>
        <w:rPr>
          <w:rFonts w:ascii="Arial" w:hAnsi="Arial" w:cs="Arial"/>
          <w:shd w:val="clear" w:color="auto" w:fill="FFFFFF"/>
        </w:rPr>
        <w:t xml:space="preserve">tanto </w:t>
      </w:r>
      <w:r w:rsidRPr="00B86B2E">
        <w:rPr>
          <w:rFonts w:ascii="Arial" w:hAnsi="Arial" w:cs="Arial"/>
          <w:shd w:val="clear" w:color="auto" w:fill="FFFFFF"/>
        </w:rPr>
        <w:t xml:space="preserve">em ambientes hospitalares </w:t>
      </w:r>
      <w:r>
        <w:rPr>
          <w:rFonts w:ascii="Arial" w:hAnsi="Arial" w:cs="Arial"/>
          <w:shd w:val="clear" w:color="auto" w:fill="FFFFFF"/>
        </w:rPr>
        <w:t xml:space="preserve">quanto </w:t>
      </w:r>
      <w:r w:rsidRPr="00B86B2E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m</w:t>
      </w:r>
      <w:r w:rsidRPr="00B86B2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ambientes </w:t>
      </w:r>
      <w:r w:rsidRPr="00B86B2E">
        <w:rPr>
          <w:rFonts w:ascii="Arial" w:hAnsi="Arial" w:cs="Arial"/>
          <w:shd w:val="clear" w:color="auto" w:fill="FFFFFF"/>
        </w:rPr>
        <w:t>comunitários</w:t>
      </w:r>
      <w:r>
        <w:rPr>
          <w:rFonts w:ascii="Arial" w:hAnsi="Arial" w:cs="Arial"/>
          <w:shd w:val="clear" w:color="auto" w:fill="FFFFFF"/>
        </w:rPr>
        <w:t>,</w:t>
      </w:r>
      <w:r w:rsidRPr="00B55376">
        <w:rPr>
          <w:rFonts w:ascii="Arial" w:hAnsi="Arial" w:cs="Arial"/>
          <w:shd w:val="clear" w:color="auto" w:fill="FFFFFF"/>
        </w:rPr>
        <w:t xml:space="preserve"> </w:t>
      </w:r>
      <w:r w:rsidRPr="00922D83">
        <w:rPr>
          <w:rFonts w:ascii="Arial" w:hAnsi="Arial" w:cs="Arial"/>
          <w:shd w:val="clear" w:color="auto" w:fill="FFFFFF"/>
        </w:rPr>
        <w:t>pois sobrevivem facilmente no meio ambiente</w:t>
      </w:r>
      <w:r>
        <w:rPr>
          <w:rFonts w:ascii="Arial" w:hAnsi="Arial" w:cs="Arial"/>
          <w:shd w:val="clear" w:color="auto" w:fill="FFFFFF"/>
        </w:rPr>
        <w:t>, sendo o</w:t>
      </w:r>
      <w:r>
        <w:rPr>
          <w:rFonts w:ascii="Arial" w:hAnsi="Arial" w:cs="Arial"/>
        </w:rPr>
        <w:t xml:space="preserve"> agente mais comum de infecções piogênicas na pele ou em regiões mais profundas. </w:t>
      </w:r>
      <w:r>
        <w:rPr>
          <w:rFonts w:ascii="Arial" w:hAnsi="Arial" w:cs="Arial"/>
          <w:color w:val="000000"/>
          <w:shd w:val="clear" w:color="auto" w:fill="FFFFFF"/>
        </w:rPr>
        <w:t>O</w:t>
      </w:r>
      <w:r w:rsidRPr="00CA710B">
        <w:rPr>
          <w:rFonts w:ascii="Arial" w:hAnsi="Arial" w:cs="Arial"/>
          <w:i/>
          <w:color w:val="000000"/>
          <w:shd w:val="clear" w:color="auto" w:fill="FFFFFF"/>
        </w:rPr>
        <w:t xml:space="preserve"> S. aureus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A710B">
        <w:rPr>
          <w:rFonts w:ascii="Arial" w:hAnsi="Arial" w:cs="Arial"/>
          <w:color w:val="000000"/>
          <w:shd w:val="clear" w:color="auto" w:fill="FFFFFF"/>
        </w:rPr>
        <w:t xml:space="preserve">foi uma das primeiras </w:t>
      </w:r>
      <w:r>
        <w:rPr>
          <w:rFonts w:ascii="Arial" w:hAnsi="Arial" w:cs="Arial"/>
          <w:color w:val="000000"/>
          <w:shd w:val="clear" w:color="auto" w:fill="FFFFFF"/>
        </w:rPr>
        <w:t xml:space="preserve">bactérias </w:t>
      </w:r>
      <w:r w:rsidRPr="00CA710B">
        <w:rPr>
          <w:rFonts w:ascii="Arial" w:hAnsi="Arial" w:cs="Arial"/>
          <w:color w:val="000000"/>
          <w:shd w:val="clear" w:color="auto" w:fill="FFFFFF"/>
        </w:rPr>
        <w:t>a serem controladas com a descoberta dos anti</w:t>
      </w:r>
      <w:r>
        <w:rPr>
          <w:rFonts w:ascii="Arial" w:hAnsi="Arial" w:cs="Arial"/>
          <w:color w:val="000000"/>
          <w:shd w:val="clear" w:color="auto" w:fill="FFFFFF"/>
        </w:rPr>
        <w:t>microbianos</w:t>
      </w:r>
      <w:r w:rsidRPr="00CA710B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porém</w:t>
      </w:r>
      <w:r w:rsidRPr="00CA710B">
        <w:rPr>
          <w:rFonts w:ascii="Arial" w:hAnsi="Arial" w:cs="Arial"/>
          <w:color w:val="000000"/>
          <w:shd w:val="clear" w:color="auto" w:fill="FFFFFF"/>
        </w:rPr>
        <w:t>, devido sua capacidade de adaptação e resistência, tornou-se uma das espécies de maior importância no quadro das infecç</w:t>
      </w:r>
      <w:r>
        <w:rPr>
          <w:rFonts w:ascii="Arial" w:hAnsi="Arial" w:cs="Arial"/>
          <w:color w:val="000000"/>
          <w:shd w:val="clear" w:color="auto" w:fill="FFFFFF"/>
        </w:rPr>
        <w:t xml:space="preserve">ões. </w:t>
      </w:r>
      <w:r>
        <w:rPr>
          <w:rFonts w:ascii="Arial" w:hAnsi="Arial" w:cs="Arial"/>
        </w:rPr>
        <w:t>O</w:t>
      </w:r>
      <w:r w:rsidRPr="00C84E73">
        <w:rPr>
          <w:rFonts w:ascii="Arial" w:hAnsi="Arial" w:cs="Arial"/>
        </w:rPr>
        <w:t xml:space="preserve"> principal fator </w:t>
      </w:r>
      <w:r>
        <w:rPr>
          <w:rFonts w:ascii="Arial" w:hAnsi="Arial" w:cs="Arial"/>
        </w:rPr>
        <w:t xml:space="preserve">relacionado à </w:t>
      </w:r>
      <w:r w:rsidRPr="00C84E73">
        <w:rPr>
          <w:rFonts w:ascii="Arial" w:hAnsi="Arial" w:cs="Arial"/>
        </w:rPr>
        <w:t xml:space="preserve">resistência aos antimicrobianos, </w:t>
      </w:r>
      <w:r>
        <w:rPr>
          <w:rFonts w:ascii="Arial" w:hAnsi="Arial" w:cs="Arial"/>
        </w:rPr>
        <w:t xml:space="preserve">é </w:t>
      </w:r>
      <w:r w:rsidRPr="00C84E73">
        <w:rPr>
          <w:rFonts w:ascii="Arial" w:hAnsi="Arial" w:cs="Arial"/>
        </w:rPr>
        <w:t>o uso excessivo e indiscriminado desses medicamentos, tanto em animais quanto em humanos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O </w:t>
      </w:r>
      <w:r>
        <w:rPr>
          <w:rFonts w:ascii="Arial" w:hAnsi="Arial" w:cs="Arial"/>
          <w:i/>
          <w:shd w:val="clear" w:color="auto" w:fill="FFFFFF"/>
        </w:rPr>
        <w:t xml:space="preserve">Staphylococcus aureus </w:t>
      </w:r>
      <w:r>
        <w:rPr>
          <w:rFonts w:ascii="Arial" w:hAnsi="Arial" w:cs="Arial"/>
          <w:shd w:val="clear" w:color="auto" w:fill="FFFFFF"/>
        </w:rPr>
        <w:t xml:space="preserve">resistente a meticilina (MRSA) </w:t>
      </w:r>
      <w:r>
        <w:rPr>
          <w:rFonts w:ascii="Arial" w:hAnsi="Arial" w:cs="Arial"/>
        </w:rPr>
        <w:t xml:space="preserve">é o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patógeno resistente mais comumente encontrado em hospitais e o mais frequente causador de surtos.</w:t>
      </w:r>
      <w:r w:rsidRPr="0027438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 resistência à oxacilina geralmente ocorre através da síntese da proteína PBP2a, também chamada de PBP2’, a qual é codificada pelo gene </w:t>
      </w:r>
      <w:r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mec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A, sendo que estas </w:t>
      </w:r>
      <w:r>
        <w:rPr>
          <w:rFonts w:ascii="Arial" w:hAnsi="Arial" w:cs="Arial"/>
          <w:shd w:val="clear" w:color="auto" w:fill="FFFFFF"/>
        </w:rPr>
        <w:t>proteínas estão relacionadas com a</w:t>
      </w:r>
      <w:r w:rsidRPr="00712242">
        <w:rPr>
          <w:rFonts w:ascii="Arial" w:hAnsi="Arial" w:cs="Arial"/>
          <w:shd w:val="clear" w:color="auto" w:fill="FFFFFF"/>
        </w:rPr>
        <w:t xml:space="preserve"> síntese d</w:t>
      </w:r>
      <w:r>
        <w:rPr>
          <w:rFonts w:ascii="Arial" w:hAnsi="Arial" w:cs="Arial"/>
          <w:shd w:val="clear" w:color="auto" w:fill="FFFFFF"/>
        </w:rPr>
        <w:t xml:space="preserve">o peptidioglicano </w:t>
      </w:r>
      <w:r w:rsidRPr="00712242">
        <w:rPr>
          <w:rFonts w:ascii="Arial" w:hAnsi="Arial" w:cs="Arial"/>
          <w:shd w:val="clear" w:color="auto" w:fill="FFFFFF"/>
        </w:rPr>
        <w:t xml:space="preserve">e são o local da atividade dos </w:t>
      </w:r>
      <w:r>
        <w:rPr>
          <w:rFonts w:ascii="Arial" w:hAnsi="Arial" w:cs="Arial"/>
          <w:color w:val="000000"/>
          <w:shd w:val="clear" w:color="auto" w:fill="FFFFFF"/>
        </w:rPr>
        <w:t>beta</w:t>
      </w:r>
      <w:r w:rsidRPr="00712242">
        <w:rPr>
          <w:rFonts w:ascii="Arial" w:hAnsi="Arial" w:cs="Arial"/>
          <w:shd w:val="clear" w:color="auto" w:fill="FFFFFF"/>
        </w:rPr>
        <w:t>-lactâmicos</w:t>
      </w:r>
      <w:r>
        <w:rPr>
          <w:rFonts w:ascii="Arial" w:hAnsi="Arial" w:cs="Arial"/>
          <w:shd w:val="clear" w:color="auto" w:fill="FFFFFF"/>
        </w:rPr>
        <w:t xml:space="preserve">. Por este motivo, as bactérias produtoras de PBP2a culminam na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resistência a todas as drogas pertencentes </w:t>
      </w:r>
      <w:r>
        <w:rPr>
          <w:rFonts w:ascii="Arial" w:hAnsi="Arial" w:cs="Arial"/>
          <w:color w:val="000000"/>
          <w:shd w:val="clear" w:color="auto" w:fill="FFFFFF"/>
        </w:rPr>
        <w:t xml:space="preserve">à esta classe de antimicrobianos. 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Este trabalho trata-se de uma revisão de literatura, realizada através de periódicos datados entre os anos de 2002 e 2014, cujos objetivos foram estudar e conhecer a importância do controle dos antimicrobianos, entender o mecanismo de resistência associado ao MRSA e realizar testes de resistência aos antimicrobianos através de métodos fenotípicos e genotípicos.</w:t>
      </w:r>
    </w:p>
    <w:p w:rsidR="003A1100" w:rsidRPr="00457A9F" w:rsidRDefault="003A1100" w:rsidP="00D776D2">
      <w:pPr>
        <w:jc w:val="both"/>
        <w:rPr>
          <w:rFonts w:ascii="Calibri" w:hAnsi="Calibri"/>
        </w:rPr>
      </w:pPr>
    </w:p>
    <w:p w:rsidR="003A1100" w:rsidRPr="00961FB6" w:rsidRDefault="003A1100" w:rsidP="00D776D2">
      <w:pPr>
        <w:widowControl/>
        <w:jc w:val="both"/>
        <w:rPr>
          <w:rFonts w:ascii="Arial" w:eastAsia="Times New Roman" w:hAnsi="Arial"/>
        </w:rPr>
      </w:pPr>
    </w:p>
    <w:p w:rsidR="003A1100" w:rsidRPr="00FD297D" w:rsidRDefault="00BC5DD3" w:rsidP="00853071">
      <w:pPr>
        <w:widowControl/>
        <w:jc w:val="both"/>
        <w:outlineLvl w:val="0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</w:rPr>
        <w:t>PALAVRAS-CHAVE:</w:t>
      </w:r>
      <w:r>
        <w:rPr>
          <w:rFonts w:ascii="Arial" w:hAnsi="Arial"/>
          <w:color w:val="000000"/>
        </w:rPr>
        <w:t xml:space="preserve"> </w:t>
      </w:r>
      <w:r w:rsidR="003A1100">
        <w:rPr>
          <w:rFonts w:ascii="Arial" w:hAnsi="Arial"/>
          <w:i/>
          <w:color w:val="000000"/>
        </w:rPr>
        <w:t>Staphylococcus aureus</w:t>
      </w:r>
      <w:r w:rsidR="003A1100">
        <w:rPr>
          <w:rFonts w:ascii="Arial" w:hAnsi="Arial"/>
          <w:color w:val="000000"/>
        </w:rPr>
        <w:t>; MRSA; CA-MRSA; HA-MRSA.</w:t>
      </w:r>
    </w:p>
    <w:p w:rsidR="003A1100" w:rsidRDefault="003A1100" w:rsidP="00D776D2">
      <w:pPr>
        <w:widowControl/>
        <w:spacing w:line="360" w:lineRule="auto"/>
        <w:jc w:val="both"/>
        <w:rPr>
          <w:rFonts w:ascii="Arial" w:hAnsi="Arial"/>
          <w:color w:val="FF0000"/>
        </w:rPr>
      </w:pPr>
    </w:p>
    <w:p w:rsidR="003A1100" w:rsidRDefault="003A1100"/>
    <w:p w:rsidR="003A1100" w:rsidRDefault="003A1100" w:rsidP="00853071">
      <w:pPr>
        <w:spacing w:line="360" w:lineRule="auto"/>
        <w:outlineLvl w:val="0"/>
        <w:rPr>
          <w:rFonts w:ascii="Arial" w:hAnsi="Arial" w:cs="Arial"/>
          <w:b/>
        </w:rPr>
      </w:pPr>
      <w:r w:rsidRPr="00964267">
        <w:rPr>
          <w:rFonts w:ascii="Arial" w:hAnsi="Arial" w:cs="Arial"/>
          <w:b/>
        </w:rPr>
        <w:t>REFERÊNCIAS</w:t>
      </w:r>
    </w:p>
    <w:p w:rsidR="003A1100" w:rsidRDefault="003A1100" w:rsidP="00FD297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3A1100" w:rsidRDefault="003A1100" w:rsidP="00FD297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3A1100" w:rsidRPr="00D55208" w:rsidRDefault="003A1100" w:rsidP="006B3F95">
      <w:pPr>
        <w:jc w:val="both"/>
        <w:rPr>
          <w:rFonts w:ascii="Arial" w:hAnsi="Arial" w:cs="Arial"/>
        </w:rPr>
      </w:pPr>
      <w:r w:rsidRPr="00D55208">
        <w:rPr>
          <w:rFonts w:ascii="Arial" w:hAnsi="Arial" w:cs="Arial"/>
          <w:i/>
        </w:rPr>
        <w:t>Clinical and Laboratory Standards Institute</w:t>
      </w:r>
      <w:r w:rsidRPr="00D55208">
        <w:rPr>
          <w:rFonts w:ascii="Arial" w:hAnsi="Arial" w:cs="Arial"/>
        </w:rPr>
        <w:t xml:space="preserve"> (CLSI). </w:t>
      </w:r>
      <w:r w:rsidRPr="00D55208">
        <w:rPr>
          <w:rFonts w:ascii="Arial" w:hAnsi="Arial" w:cs="Arial"/>
          <w:b/>
        </w:rPr>
        <w:t>Performance Standards for Antimicrobial Susceptibility Testing</w:t>
      </w:r>
      <w:r w:rsidRPr="00D552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Twenty-Fourth i</w:t>
      </w:r>
      <w:r w:rsidRPr="00D55208">
        <w:rPr>
          <w:rFonts w:ascii="Arial" w:hAnsi="Arial" w:cs="Arial"/>
        </w:rPr>
        <w:t>n</w:t>
      </w:r>
      <w:r>
        <w:rPr>
          <w:rFonts w:ascii="Arial" w:hAnsi="Arial" w:cs="Arial"/>
        </w:rPr>
        <w:t>formational supplement, M100-S24</w:t>
      </w:r>
      <w:r w:rsidRPr="00D552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2014.</w:t>
      </w:r>
    </w:p>
    <w:p w:rsidR="003A1100" w:rsidRDefault="003A1100" w:rsidP="00FD297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:rsidR="003A1100" w:rsidRDefault="003A1100" w:rsidP="00FD297D">
      <w:pPr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64096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DIEKEMA </w:t>
      </w:r>
      <w:r w:rsidRPr="00640966">
        <w:rPr>
          <w:rFonts w:ascii="Arial" w:hAnsi="Arial" w:cs="Arial"/>
          <w:i/>
          <w:bdr w:val="none" w:sz="0" w:space="0" w:color="auto" w:frame="1"/>
          <w:shd w:val="clear" w:color="auto" w:fill="FFFFFF"/>
        </w:rPr>
        <w:t>et al.</w:t>
      </w:r>
      <w:r w:rsidRPr="00640966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(</w:t>
      </w:r>
      <w:r w:rsidRPr="00640966">
        <w:rPr>
          <w:rFonts w:ascii="Arial" w:hAnsi="Arial" w:cs="Arial"/>
          <w:bdr w:val="none" w:sz="0" w:space="0" w:color="auto" w:frame="1"/>
          <w:shd w:val="clear" w:color="auto" w:fill="FFFFFF"/>
        </w:rPr>
        <w:t>2004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). </w:t>
      </w:r>
      <w:r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Antimicrobial resistance trends and outbreak frequency in United States hospitals.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Disponível em: </w:t>
      </w:r>
      <w:r w:rsidRPr="00E26B12">
        <w:rPr>
          <w:rFonts w:ascii="Arial" w:hAnsi="Arial" w:cs="Arial"/>
          <w:bdr w:val="none" w:sz="0" w:space="0" w:color="auto" w:frame="1"/>
          <w:shd w:val="clear" w:color="auto" w:fill="FFFFFF"/>
        </w:rPr>
        <w:t>http://cid.oxfordjournals.org/content/38/1/78.full.pdf+html</w:t>
      </w:r>
      <w:r w:rsidRPr="00E26B12">
        <w:rPr>
          <w:rStyle w:val="Hyperlink"/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Acesso em 01 ago. 2014.</w:t>
      </w:r>
    </w:p>
    <w:p w:rsidR="003A1100" w:rsidRDefault="003A1100" w:rsidP="00FD297D">
      <w:pPr>
        <w:rPr>
          <w:rFonts w:ascii="Arial" w:hAnsi="Arial" w:cs="Arial"/>
        </w:rPr>
      </w:pPr>
    </w:p>
    <w:p w:rsidR="003A1100" w:rsidRDefault="003A1100" w:rsidP="006B3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ROSA, A.W. (2009). </w:t>
      </w:r>
      <w:r w:rsidRPr="002D7069">
        <w:rPr>
          <w:rFonts w:ascii="Arial" w:hAnsi="Arial" w:cs="Arial"/>
          <w:b/>
        </w:rPr>
        <w:t>Caracterização fenotípica e tipagem molecular de MRSA isolados na unidade de terapia intensiva do hospital de Clínicas da Universidade Federal do Paraná</w:t>
      </w:r>
      <w:r>
        <w:rPr>
          <w:rFonts w:ascii="Arial" w:hAnsi="Arial" w:cs="Arial"/>
        </w:rPr>
        <w:t xml:space="preserve">. Disponível em: </w:t>
      </w:r>
      <w:r w:rsidRPr="002D7069">
        <w:rPr>
          <w:rFonts w:ascii="Arial" w:hAnsi="Arial" w:cs="Arial"/>
        </w:rPr>
        <w:t>http://www.educadores.diaadia.pr.gov.br/arquivos/File/2010/artigos_teses/2011/biologia/dissertacoes/2caracteriza_mrsa.pdf</w:t>
      </w:r>
      <w:r>
        <w:rPr>
          <w:rFonts w:ascii="Arial" w:hAnsi="Arial" w:cs="Arial"/>
        </w:rPr>
        <w:t xml:space="preserve">. Acesso em 15 mai. 2014. </w:t>
      </w:r>
    </w:p>
    <w:p w:rsidR="003A1100" w:rsidRDefault="003A1100" w:rsidP="00FD297D">
      <w:pPr>
        <w:rPr>
          <w:rFonts w:ascii="Arial" w:hAnsi="Arial" w:cs="Arial"/>
        </w:rPr>
      </w:pPr>
    </w:p>
    <w:p w:rsidR="003A1100" w:rsidRDefault="003A1100" w:rsidP="00FD297D">
      <w:pPr>
        <w:rPr>
          <w:rFonts w:ascii="Arial" w:hAnsi="Arial" w:cs="Arial"/>
          <w:bCs/>
          <w:shd w:val="clear" w:color="auto" w:fill="FFFFFF"/>
        </w:rPr>
      </w:pPr>
      <w:r w:rsidRPr="00E36F7F">
        <w:rPr>
          <w:rFonts w:ascii="Arial" w:hAnsi="Arial" w:cs="Arial"/>
        </w:rPr>
        <w:t xml:space="preserve">SANTOS, A.L.; </w:t>
      </w:r>
      <w:r w:rsidRPr="00E36F7F">
        <w:rPr>
          <w:rFonts w:ascii="Arial" w:hAnsi="Arial" w:cs="Arial"/>
          <w:i/>
        </w:rPr>
        <w:t xml:space="preserve">et al. </w:t>
      </w:r>
      <w:r w:rsidRPr="00E36F7F">
        <w:rPr>
          <w:rFonts w:ascii="Arial" w:hAnsi="Arial" w:cs="Arial"/>
        </w:rPr>
        <w:t xml:space="preserve">(2007). </w:t>
      </w:r>
      <w:r w:rsidRPr="00E36F7F">
        <w:rPr>
          <w:rFonts w:ascii="Arial" w:hAnsi="Arial" w:cs="Arial"/>
          <w:b/>
          <w:bCs/>
          <w:i/>
          <w:iCs/>
          <w:shd w:val="clear" w:color="auto" w:fill="FFFFFF"/>
        </w:rPr>
        <w:t>Staphylococcus aureus</w:t>
      </w:r>
      <w:r w:rsidRPr="00E36F7F">
        <w:rPr>
          <w:rFonts w:ascii="Arial" w:hAnsi="Arial" w:cs="Arial"/>
          <w:b/>
          <w:bCs/>
          <w:shd w:val="clear" w:color="auto" w:fill="FFFFFF"/>
        </w:rPr>
        <w:t xml:space="preserve">: </w:t>
      </w:r>
      <w:r w:rsidRPr="00E36F7F">
        <w:rPr>
          <w:rFonts w:ascii="Arial" w:hAnsi="Arial" w:cs="Arial"/>
          <w:bCs/>
          <w:shd w:val="clear" w:color="auto" w:fill="FFFFFF"/>
        </w:rPr>
        <w:t>visitando uma cepa de importância hospitalar</w:t>
      </w:r>
      <w:r w:rsidRPr="00E36F7F">
        <w:rPr>
          <w:rFonts w:ascii="Arial" w:hAnsi="Arial" w:cs="Arial"/>
        </w:rPr>
        <w:t>. Jornal Brasileiro de Patologia e Medicina Laboratorial</w:t>
      </w:r>
      <w:r>
        <w:rPr>
          <w:rFonts w:ascii="Arial" w:hAnsi="Arial" w:cs="Arial"/>
        </w:rPr>
        <w:t xml:space="preserve">. </w:t>
      </w:r>
      <w:r w:rsidRPr="00E36F7F">
        <w:rPr>
          <w:rFonts w:ascii="Arial" w:hAnsi="Arial" w:cs="Arial"/>
          <w:bCs/>
          <w:shd w:val="clear" w:color="auto" w:fill="FFFFFF"/>
        </w:rPr>
        <w:t>v. 43 n. 6 p. 413-423</w:t>
      </w:r>
      <w:r>
        <w:rPr>
          <w:rFonts w:ascii="Arial" w:hAnsi="Arial" w:cs="Arial"/>
          <w:bCs/>
          <w:shd w:val="clear" w:color="auto" w:fill="FFFFFF"/>
        </w:rPr>
        <w:t xml:space="preserve">. Disponível em: </w:t>
      </w:r>
      <w:r w:rsidRPr="00E36F7F">
        <w:rPr>
          <w:rFonts w:ascii="Arial" w:hAnsi="Arial" w:cs="Arial"/>
          <w:bCs/>
          <w:shd w:val="clear" w:color="auto" w:fill="FFFFFF"/>
        </w:rPr>
        <w:t>http://www.scielo.br/pdf/jbpml/v43n6/v43n6a05.pdf</w:t>
      </w:r>
      <w:r>
        <w:rPr>
          <w:rFonts w:ascii="Arial" w:hAnsi="Arial" w:cs="Arial"/>
          <w:bCs/>
          <w:shd w:val="clear" w:color="auto" w:fill="FFFFFF"/>
        </w:rPr>
        <w:t>. Acesso em 16 fev. 2014.</w:t>
      </w:r>
    </w:p>
    <w:p w:rsidR="003A1100" w:rsidRDefault="003A1100" w:rsidP="00FD297D">
      <w:pPr>
        <w:rPr>
          <w:rFonts w:ascii="Arial" w:eastAsia="Times New Roman" w:hAnsi="Arial" w:cs="Arial"/>
        </w:rPr>
      </w:pPr>
    </w:p>
    <w:p w:rsidR="003A1100" w:rsidRPr="004F6076" w:rsidRDefault="003A1100" w:rsidP="004F6076">
      <w:pPr>
        <w:spacing w:line="360" w:lineRule="auto"/>
        <w:rPr>
          <w:rFonts w:ascii="Arial" w:hAnsi="Arial" w:cs="Arial"/>
        </w:rPr>
      </w:pPr>
      <w:r w:rsidRPr="00925B34">
        <w:rPr>
          <w:rFonts w:ascii="Arial" w:hAnsi="Arial" w:cs="Arial"/>
        </w:rPr>
        <w:t>TRABULSI, L. R.</w:t>
      </w:r>
      <w:r>
        <w:rPr>
          <w:rFonts w:ascii="Arial" w:hAnsi="Arial" w:cs="Arial"/>
        </w:rPr>
        <w:t>;</w:t>
      </w:r>
      <w:r w:rsidRPr="00925B34">
        <w:rPr>
          <w:rFonts w:ascii="Arial" w:hAnsi="Arial" w:cs="Arial"/>
        </w:rPr>
        <w:t xml:space="preserve"> </w:t>
      </w:r>
      <w:r w:rsidRPr="00E36F7F">
        <w:rPr>
          <w:rFonts w:ascii="Arial" w:hAnsi="Arial" w:cs="Arial"/>
          <w:i/>
        </w:rPr>
        <w:t>et al</w:t>
      </w:r>
      <w:r w:rsidRPr="00925B34">
        <w:rPr>
          <w:rFonts w:ascii="Arial" w:hAnsi="Arial" w:cs="Arial"/>
        </w:rPr>
        <w:t xml:space="preserve">. </w:t>
      </w:r>
      <w:r w:rsidRPr="00E36F7F">
        <w:rPr>
          <w:rFonts w:ascii="Arial" w:hAnsi="Arial" w:cs="Arial"/>
          <w:b/>
        </w:rPr>
        <w:t>Microbiologia</w:t>
      </w:r>
      <w:r w:rsidRPr="00925B34">
        <w:rPr>
          <w:rFonts w:ascii="Arial" w:hAnsi="Arial" w:cs="Arial"/>
        </w:rPr>
        <w:t>. 4 ed. São Paulo: Atheneu</w:t>
      </w:r>
      <w:r>
        <w:rPr>
          <w:rFonts w:ascii="Arial" w:hAnsi="Arial" w:cs="Arial"/>
        </w:rPr>
        <w:t>, 2002.</w:t>
      </w:r>
    </w:p>
    <w:sectPr w:rsidR="003A1100" w:rsidRPr="004F6076" w:rsidSect="008A085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76" w:rsidRDefault="00607E76" w:rsidP="00D776D2">
      <w:r>
        <w:separator/>
      </w:r>
    </w:p>
  </w:endnote>
  <w:endnote w:type="continuationSeparator" w:id="0">
    <w:p w:rsidR="00607E76" w:rsidRDefault="00607E76" w:rsidP="00D7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76" w:rsidRDefault="00607E76" w:rsidP="00D776D2">
      <w:r>
        <w:separator/>
      </w:r>
    </w:p>
  </w:footnote>
  <w:footnote w:type="continuationSeparator" w:id="0">
    <w:p w:rsidR="00607E76" w:rsidRDefault="00607E76" w:rsidP="00D776D2">
      <w:r>
        <w:continuationSeparator/>
      </w:r>
    </w:p>
  </w:footnote>
  <w:footnote w:id="1">
    <w:p w:rsidR="003A1100" w:rsidRDefault="003A1100" w:rsidP="00D776D2">
      <w:pPr>
        <w:widowControl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Trabalho desenvolvido no projeto de iniciação científica (PIBIC) fornecido pela Fundação Araucária, desenvolvido no Instituto de Pesquisa Pelé Pequeno Príncipe (IPPPP), laboratório de Microbiologia.</w:t>
      </w:r>
    </w:p>
    <w:p w:rsidR="003A1100" w:rsidRPr="00FF6CFE" w:rsidRDefault="003A1100" w:rsidP="00D776D2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FF6CFE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FF6CFE">
        <w:rPr>
          <w:rFonts w:ascii="Arial" w:hAnsi="Arial" w:cs="Arial"/>
          <w:color w:val="000000"/>
          <w:sz w:val="20"/>
          <w:szCs w:val="20"/>
        </w:rPr>
        <w:t xml:space="preserve">Aluna de </w:t>
      </w:r>
      <w:r>
        <w:rPr>
          <w:rFonts w:ascii="Arial" w:hAnsi="Arial" w:cs="Arial"/>
          <w:color w:val="000000"/>
          <w:sz w:val="20"/>
          <w:szCs w:val="20"/>
        </w:rPr>
        <w:t>Graduação em Biomedicina das Faculdades Pequeno Príncipe (FPP) e bolsista PIBIC.</w:t>
      </w:r>
      <w:r w:rsidRPr="00FF6CFE">
        <w:rPr>
          <w:rFonts w:ascii="Arial" w:hAnsi="Arial" w:cs="Arial"/>
          <w:color w:val="000000"/>
          <w:sz w:val="20"/>
          <w:szCs w:val="20"/>
        </w:rPr>
        <w:t xml:space="preserve"> Email: bia_kamaroski@hotmail.com</w:t>
      </w:r>
    </w:p>
    <w:p w:rsidR="003A1100" w:rsidRDefault="003A1100" w:rsidP="00D776D2">
      <w:pPr>
        <w:widowControl/>
        <w:jc w:val="both"/>
      </w:pPr>
      <w:r w:rsidRPr="00FF6CFE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Farmacêutica e Bioquímica, PhD em Microbiologia</w:t>
      </w:r>
      <w:r w:rsidRPr="00FF6CF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 orientadora do estudo.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2"/>
    <w:rsid w:val="00181388"/>
    <w:rsid w:val="002732B6"/>
    <w:rsid w:val="00274388"/>
    <w:rsid w:val="002D7069"/>
    <w:rsid w:val="003658F7"/>
    <w:rsid w:val="003A1100"/>
    <w:rsid w:val="00457A9F"/>
    <w:rsid w:val="004F6076"/>
    <w:rsid w:val="00607E76"/>
    <w:rsid w:val="00640966"/>
    <w:rsid w:val="006B3F95"/>
    <w:rsid w:val="00712242"/>
    <w:rsid w:val="007B52B1"/>
    <w:rsid w:val="00853071"/>
    <w:rsid w:val="00886EBA"/>
    <w:rsid w:val="008A0852"/>
    <w:rsid w:val="008C1AB0"/>
    <w:rsid w:val="00904EA2"/>
    <w:rsid w:val="00922D83"/>
    <w:rsid w:val="00925B34"/>
    <w:rsid w:val="009337B1"/>
    <w:rsid w:val="00961FB6"/>
    <w:rsid w:val="00964267"/>
    <w:rsid w:val="00B402E5"/>
    <w:rsid w:val="00B55376"/>
    <w:rsid w:val="00B86B2E"/>
    <w:rsid w:val="00BC5DD3"/>
    <w:rsid w:val="00C30A29"/>
    <w:rsid w:val="00C84E73"/>
    <w:rsid w:val="00C96FE3"/>
    <w:rsid w:val="00CA710B"/>
    <w:rsid w:val="00CF2763"/>
    <w:rsid w:val="00D42E0A"/>
    <w:rsid w:val="00D55208"/>
    <w:rsid w:val="00D707E4"/>
    <w:rsid w:val="00D776D2"/>
    <w:rsid w:val="00DB2A54"/>
    <w:rsid w:val="00E26B12"/>
    <w:rsid w:val="00E36F7F"/>
    <w:rsid w:val="00EB4DF3"/>
    <w:rsid w:val="00EB5E45"/>
    <w:rsid w:val="00EE01AD"/>
    <w:rsid w:val="00F51062"/>
    <w:rsid w:val="00FB5E30"/>
    <w:rsid w:val="00FD297D"/>
    <w:rsid w:val="00FE77F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D2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D297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Fontepargpadro"/>
    <w:uiPriority w:val="99"/>
    <w:rsid w:val="00FD297D"/>
    <w:rPr>
      <w:rFonts w:cs="Times New Roman"/>
    </w:rPr>
  </w:style>
  <w:style w:type="character" w:styleId="Hyperlink">
    <w:name w:val="Hyperlink"/>
    <w:basedOn w:val="Fontepargpadro"/>
    <w:uiPriority w:val="99"/>
    <w:rsid w:val="00FD297D"/>
    <w:rPr>
      <w:rFonts w:cs="Times New Roman"/>
      <w:color w:val="0563C1"/>
      <w:u w:val="single"/>
    </w:rPr>
  </w:style>
  <w:style w:type="character" w:styleId="nfase">
    <w:name w:val="Emphasis"/>
    <w:basedOn w:val="Fontepargpadro"/>
    <w:uiPriority w:val="99"/>
    <w:qFormat/>
    <w:rsid w:val="008A0852"/>
    <w:rPr>
      <w:rFonts w:cs="Times New Roman"/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rsid w:val="008530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568CD"/>
    <w:rPr>
      <w:rFonts w:ascii="Times New Roman" w:eastAsia="SimSun" w:hAnsi="Times New Roman" w:cs="Mangal"/>
      <w:kern w:val="3"/>
      <w:sz w:val="0"/>
      <w:szCs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D2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D297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Fontepargpadro"/>
    <w:uiPriority w:val="99"/>
    <w:rsid w:val="00FD297D"/>
    <w:rPr>
      <w:rFonts w:cs="Times New Roman"/>
    </w:rPr>
  </w:style>
  <w:style w:type="character" w:styleId="Hyperlink">
    <w:name w:val="Hyperlink"/>
    <w:basedOn w:val="Fontepargpadro"/>
    <w:uiPriority w:val="99"/>
    <w:rsid w:val="00FD297D"/>
    <w:rPr>
      <w:rFonts w:cs="Times New Roman"/>
      <w:color w:val="0563C1"/>
      <w:u w:val="single"/>
    </w:rPr>
  </w:style>
  <w:style w:type="character" w:styleId="nfase">
    <w:name w:val="Emphasis"/>
    <w:basedOn w:val="Fontepargpadro"/>
    <w:uiPriority w:val="99"/>
    <w:qFormat/>
    <w:rsid w:val="008A0852"/>
    <w:rPr>
      <w:rFonts w:cs="Times New Roman"/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rsid w:val="008530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568CD"/>
    <w:rPr>
      <w:rFonts w:ascii="Times New Roman" w:eastAsia="SimSun" w:hAnsi="Times New Roman" w:cs="Mangal"/>
      <w:kern w:val="3"/>
      <w:sz w:val="0"/>
      <w:szCs w:val="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CARACTERIZAÇÃO DE MRSA COMUNITÁRIOS E HOSPITALARES ISOLADOS DE PACIENTES INTERNADOS EM HOSPITAL UNIVERSITÁRIO DE GRANDE PORTE</vt:lpstr>
    </vt:vector>
  </TitlesOfParts>
  <Company>Complexo Pequeno Príncipe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CARACTERIZAÇÃO DE MRSA COMUNITÁRIOS E HOSPITALARES ISOLADOS DE PACIENTES INTERNADOS EM HOSPITAL UNIVERSITÁRIO DE GRANDE PORTE</dc:title>
  <dc:creator>Bianca Kamaroski</dc:creator>
  <cp:lastModifiedBy>Faculdades Pequeno Príncipe</cp:lastModifiedBy>
  <cp:revision>2</cp:revision>
  <dcterms:created xsi:type="dcterms:W3CDTF">2017-11-21T18:28:00Z</dcterms:created>
  <dcterms:modified xsi:type="dcterms:W3CDTF">2017-11-21T18:28:00Z</dcterms:modified>
</cp:coreProperties>
</file>