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CC" w:rsidRPr="00271093" w:rsidRDefault="007A76CC" w:rsidP="002710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710CA">
        <w:rPr>
          <w:rFonts w:ascii="Arial" w:hAnsi="Arial" w:cs="Arial"/>
          <w:b/>
          <w:sz w:val="28"/>
          <w:szCs w:val="28"/>
        </w:rPr>
        <w:t>FATORES DE RISCOS E PROTEÇÃO PARA DOENÇAS CRÔNICAS NÃO TRANSMISSÍVEIS NA PERCEPÇÃO DOS ACADÊMICOS DA ÁREA DA SAÚDE</w:t>
      </w:r>
    </w:p>
    <w:p w:rsidR="00271093" w:rsidRDefault="00271093" w:rsidP="003C2FA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C2FAD" w:rsidRPr="002469A9" w:rsidRDefault="003C2FAD" w:rsidP="003C2FA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469A9">
        <w:rPr>
          <w:rFonts w:ascii="Arial" w:hAnsi="Arial" w:cs="Arial"/>
          <w:sz w:val="24"/>
          <w:szCs w:val="24"/>
        </w:rPr>
        <w:t>Elaine Cristina Pinto da Silva</w:t>
      </w:r>
      <w:r w:rsidR="00A710CA">
        <w:rPr>
          <w:rFonts w:ascii="Arial" w:hAnsi="Arial" w:cs="Arial"/>
          <w:sz w:val="24"/>
          <w:szCs w:val="24"/>
        </w:rPr>
        <w:t xml:space="preserve"> -elaine_cps@yahoo.com.br</w:t>
      </w:r>
    </w:p>
    <w:p w:rsidR="003C2FAD" w:rsidRDefault="003C2FAD" w:rsidP="003C2FA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vertAlign w:val="superscript"/>
        </w:rPr>
      </w:pPr>
      <w:r w:rsidRPr="002A5406">
        <w:rPr>
          <w:rFonts w:ascii="Arial" w:hAnsi="Arial" w:cs="Arial"/>
          <w:sz w:val="24"/>
          <w:szCs w:val="24"/>
        </w:rPr>
        <w:t xml:space="preserve">Isabella Cristina Ribeiro </w:t>
      </w:r>
      <w:proofErr w:type="spellStart"/>
      <w:r w:rsidRPr="002A5406">
        <w:rPr>
          <w:rFonts w:ascii="Arial" w:hAnsi="Arial" w:cs="Arial"/>
          <w:sz w:val="24"/>
          <w:szCs w:val="24"/>
        </w:rPr>
        <w:t>Carvalhaes</w:t>
      </w:r>
      <w:proofErr w:type="spellEnd"/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3C2FAD" w:rsidRPr="002A5406" w:rsidRDefault="003C2FAD" w:rsidP="003C2FAD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7A76CC" w:rsidRDefault="003C2FAD" w:rsidP="003C2F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Leandro </w:t>
      </w:r>
      <w:proofErr w:type="spellStart"/>
      <w:r>
        <w:rPr>
          <w:rFonts w:ascii="Arial" w:hAnsi="Arial" w:cs="Arial"/>
          <w:sz w:val="24"/>
          <w:szCs w:val="24"/>
        </w:rPr>
        <w:t>Rozin</w:t>
      </w:r>
      <w:proofErr w:type="spellEnd"/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A710CA">
        <w:rPr>
          <w:rFonts w:ascii="Arial" w:hAnsi="Arial" w:cs="Arial"/>
          <w:sz w:val="24"/>
          <w:szCs w:val="24"/>
        </w:rPr>
        <w:t xml:space="preserve"> -leandrorozin@hotmail.com</w:t>
      </w:r>
    </w:p>
    <w:p w:rsidR="007A76CC" w:rsidRDefault="007A76CC" w:rsidP="007A7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6CC" w:rsidRDefault="007A76CC" w:rsidP="007A7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0CA" w:rsidRDefault="00A710CA" w:rsidP="007A76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A710CA" w:rsidRDefault="00A710CA" w:rsidP="007A76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76CC" w:rsidRPr="00242729" w:rsidRDefault="007A76CC" w:rsidP="007A7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5406">
        <w:rPr>
          <w:rFonts w:ascii="Arial" w:hAnsi="Arial" w:cs="Arial"/>
          <w:sz w:val="24"/>
          <w:szCs w:val="24"/>
        </w:rPr>
        <w:t>Doenças Crônicas não Transmissíveis (</w:t>
      </w:r>
      <w:r>
        <w:rPr>
          <w:rFonts w:ascii="Arial" w:hAnsi="Arial" w:cs="Arial"/>
          <w:sz w:val="24"/>
          <w:szCs w:val="24"/>
        </w:rPr>
        <w:t>DCNT</w:t>
      </w:r>
      <w:r w:rsidRPr="002A5406">
        <w:rPr>
          <w:rFonts w:ascii="Arial" w:hAnsi="Arial" w:cs="Arial"/>
          <w:sz w:val="24"/>
          <w:szCs w:val="24"/>
        </w:rPr>
        <w:t xml:space="preserve">) são definidas como </w:t>
      </w:r>
      <w:r w:rsidRPr="002A5406">
        <w:rPr>
          <w:rStyle w:val="Forte"/>
          <w:rFonts w:ascii="Arial" w:hAnsi="Arial" w:cs="Arial"/>
          <w:b w:val="0"/>
          <w:sz w:val="24"/>
          <w:szCs w:val="24"/>
        </w:rPr>
        <w:t xml:space="preserve">patologias não infecciosas que acometem o indivíduo e têm uma evolução lenta. </w:t>
      </w:r>
      <w:r w:rsidR="005E635C" w:rsidRPr="002A5406">
        <w:rPr>
          <w:rStyle w:val="Forte"/>
          <w:rFonts w:ascii="Arial" w:hAnsi="Arial" w:cs="Arial"/>
          <w:b w:val="0"/>
          <w:sz w:val="24"/>
          <w:szCs w:val="24"/>
        </w:rPr>
        <w:t>Elas são divididas em grupos e os principais são doenças circulatórias, câncer, doenças respiratórias crônic</w:t>
      </w:r>
      <w:r w:rsidR="005E635C">
        <w:rPr>
          <w:rStyle w:val="Forte"/>
          <w:rFonts w:ascii="Arial" w:hAnsi="Arial" w:cs="Arial"/>
          <w:b w:val="0"/>
          <w:sz w:val="24"/>
          <w:szCs w:val="24"/>
        </w:rPr>
        <w:t>as e diabetes.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A5406">
        <w:rPr>
          <w:rStyle w:val="Forte"/>
          <w:rFonts w:ascii="Arial" w:hAnsi="Arial" w:cs="Arial"/>
          <w:b w:val="0"/>
          <w:sz w:val="24"/>
          <w:szCs w:val="24"/>
        </w:rPr>
        <w:t xml:space="preserve">Os fatores de risco para estas patologias são divididos entre não modificáveis </w:t>
      </w:r>
      <w:r w:rsidR="0010111F">
        <w:rPr>
          <w:rStyle w:val="Forte"/>
          <w:rFonts w:ascii="Arial" w:hAnsi="Arial" w:cs="Arial"/>
          <w:b w:val="0"/>
          <w:sz w:val="24"/>
          <w:szCs w:val="24"/>
        </w:rPr>
        <w:t>(</w:t>
      </w:r>
      <w:r w:rsidR="003C2FAD">
        <w:rPr>
          <w:rStyle w:val="Forte"/>
          <w:rFonts w:ascii="Arial" w:hAnsi="Arial" w:cs="Arial"/>
          <w:b w:val="0"/>
          <w:sz w:val="24"/>
          <w:szCs w:val="24"/>
        </w:rPr>
        <w:t>idade, sexo, genética,</w:t>
      </w:r>
      <w:r w:rsidR="0010111F" w:rsidRPr="002A5406">
        <w:rPr>
          <w:rStyle w:val="Forte"/>
          <w:rFonts w:ascii="Arial" w:hAnsi="Arial" w:cs="Arial"/>
          <w:b w:val="0"/>
          <w:sz w:val="24"/>
          <w:szCs w:val="24"/>
        </w:rPr>
        <w:t xml:space="preserve"> etnia</w:t>
      </w:r>
      <w:r w:rsidR="0010111F">
        <w:rPr>
          <w:rStyle w:val="Forte"/>
          <w:rFonts w:ascii="Arial" w:hAnsi="Arial" w:cs="Arial"/>
          <w:b w:val="0"/>
          <w:sz w:val="24"/>
          <w:szCs w:val="24"/>
        </w:rPr>
        <w:t>)</w:t>
      </w:r>
      <w:r w:rsidR="0010111F" w:rsidRPr="002A5406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2A5406">
        <w:rPr>
          <w:rStyle w:val="Forte"/>
          <w:rFonts w:ascii="Arial" w:hAnsi="Arial" w:cs="Arial"/>
          <w:b w:val="0"/>
          <w:sz w:val="24"/>
          <w:szCs w:val="24"/>
        </w:rPr>
        <w:t>e modificáveis</w:t>
      </w:r>
      <w:r w:rsidR="0010111F">
        <w:rPr>
          <w:rStyle w:val="Forte"/>
          <w:rFonts w:ascii="Arial" w:hAnsi="Arial" w:cs="Arial"/>
          <w:b w:val="0"/>
          <w:sz w:val="24"/>
          <w:szCs w:val="24"/>
        </w:rPr>
        <w:t xml:space="preserve"> (</w:t>
      </w:r>
      <w:r w:rsidR="0010111F" w:rsidRPr="002A5406">
        <w:rPr>
          <w:rStyle w:val="Forte"/>
          <w:rFonts w:ascii="Arial" w:hAnsi="Arial" w:cs="Arial"/>
          <w:b w:val="0"/>
          <w:sz w:val="24"/>
          <w:szCs w:val="24"/>
        </w:rPr>
        <w:t>tabagismo, consumo excessivo de bebidas alcoólicas, obesidade, dislipidemias, consumo excessivo de sal, ingestão ins</w:t>
      </w:r>
      <w:r w:rsidR="003C2FAD">
        <w:rPr>
          <w:rStyle w:val="Forte"/>
          <w:rFonts w:ascii="Arial" w:hAnsi="Arial" w:cs="Arial"/>
          <w:b w:val="0"/>
          <w:sz w:val="24"/>
          <w:szCs w:val="24"/>
        </w:rPr>
        <w:t>uficiente de frutas e verduras,</w:t>
      </w:r>
      <w:r w:rsidR="0010111F" w:rsidRPr="002A5406">
        <w:rPr>
          <w:rStyle w:val="Forte"/>
          <w:rFonts w:ascii="Arial" w:hAnsi="Arial" w:cs="Arial"/>
          <w:b w:val="0"/>
          <w:sz w:val="24"/>
          <w:szCs w:val="24"/>
        </w:rPr>
        <w:t xml:space="preserve"> inatividade física</w:t>
      </w:r>
      <w:r w:rsidR="0010111F">
        <w:rPr>
          <w:rStyle w:val="Forte"/>
          <w:rFonts w:ascii="Arial" w:hAnsi="Arial" w:cs="Arial"/>
          <w:b w:val="0"/>
          <w:sz w:val="24"/>
          <w:szCs w:val="24"/>
        </w:rPr>
        <w:t>)</w:t>
      </w:r>
      <w:r w:rsidRPr="002A5406">
        <w:rPr>
          <w:rStyle w:val="Forte"/>
          <w:rFonts w:ascii="Arial" w:hAnsi="Arial" w:cs="Arial"/>
          <w:b w:val="0"/>
          <w:sz w:val="24"/>
          <w:szCs w:val="24"/>
        </w:rPr>
        <w:t xml:space="preserve">. Os tipos de </w:t>
      </w:r>
      <w:r>
        <w:rPr>
          <w:rStyle w:val="Forte"/>
          <w:rFonts w:ascii="Arial" w:hAnsi="Arial" w:cs="Arial"/>
          <w:b w:val="0"/>
          <w:sz w:val="24"/>
          <w:szCs w:val="24"/>
        </w:rPr>
        <w:t>proteção para as DCNT</w:t>
      </w:r>
      <w:r w:rsidRPr="002A5406">
        <w:rPr>
          <w:rStyle w:val="Forte"/>
          <w:rFonts w:ascii="Arial" w:hAnsi="Arial" w:cs="Arial"/>
          <w:b w:val="0"/>
          <w:sz w:val="24"/>
          <w:szCs w:val="24"/>
        </w:rPr>
        <w:t xml:space="preserve"> estão relacionados aos riscos, pois há a necessidade de se eliminá-los para que haja a prevenção. </w:t>
      </w:r>
      <w:r w:rsidR="008A7E39" w:rsidRPr="00A710CA">
        <w:rPr>
          <w:rStyle w:val="Forte"/>
          <w:rFonts w:ascii="Arial" w:hAnsi="Arial" w:cs="Arial"/>
          <w:b w:val="0"/>
          <w:sz w:val="24"/>
          <w:szCs w:val="24"/>
        </w:rPr>
        <w:t>OBJETIVO</w:t>
      </w:r>
      <w:r w:rsidR="0010111F" w:rsidRPr="00A710CA">
        <w:rPr>
          <w:rStyle w:val="Forte"/>
          <w:rFonts w:ascii="Arial" w:hAnsi="Arial" w:cs="Arial"/>
          <w:b w:val="0"/>
          <w:sz w:val="24"/>
          <w:szCs w:val="24"/>
        </w:rPr>
        <w:t>:</w:t>
      </w:r>
      <w:r w:rsidR="0010111F">
        <w:rPr>
          <w:rStyle w:val="Forte"/>
          <w:rFonts w:ascii="Arial" w:hAnsi="Arial" w:cs="Arial"/>
          <w:sz w:val="24"/>
          <w:szCs w:val="24"/>
        </w:rPr>
        <w:t xml:space="preserve"> </w:t>
      </w:r>
      <w:r w:rsidR="0010111F" w:rsidRPr="0010111F">
        <w:rPr>
          <w:rStyle w:val="Forte"/>
          <w:rFonts w:ascii="Arial" w:hAnsi="Arial" w:cs="Arial"/>
          <w:b w:val="0"/>
          <w:sz w:val="24"/>
          <w:szCs w:val="24"/>
        </w:rPr>
        <w:t>I</w:t>
      </w:r>
      <w:r w:rsidR="004640FF" w:rsidRPr="004640FF">
        <w:rPr>
          <w:rFonts w:ascii="Arial" w:hAnsi="Arial" w:cs="Arial"/>
          <w:sz w:val="24"/>
          <w:szCs w:val="24"/>
        </w:rPr>
        <w:t>dentificar os fatores de riscos e de proteção para as doenças crônicas não transmissíveis na percepção dos acadêmicos da área da saúde.</w:t>
      </w:r>
      <w:r w:rsidR="004640FF">
        <w:rPr>
          <w:rFonts w:ascii="Arial" w:hAnsi="Arial" w:cs="Arial"/>
          <w:sz w:val="24"/>
          <w:szCs w:val="24"/>
        </w:rPr>
        <w:t xml:space="preserve"> </w:t>
      </w:r>
      <w:r w:rsidR="009C1E27" w:rsidRPr="00A710CA">
        <w:rPr>
          <w:rStyle w:val="Forte"/>
          <w:rFonts w:ascii="Arial" w:hAnsi="Arial" w:cs="Arial"/>
          <w:b w:val="0"/>
          <w:sz w:val="24"/>
          <w:szCs w:val="24"/>
        </w:rPr>
        <w:t>M</w:t>
      </w:r>
      <w:r w:rsidR="008A7E39" w:rsidRPr="00A710CA">
        <w:rPr>
          <w:rStyle w:val="Forte"/>
          <w:rFonts w:ascii="Arial" w:hAnsi="Arial" w:cs="Arial"/>
          <w:b w:val="0"/>
          <w:sz w:val="24"/>
          <w:szCs w:val="24"/>
        </w:rPr>
        <w:t>ÉTODOS</w:t>
      </w:r>
      <w:r w:rsidR="009C1E27" w:rsidRPr="00A710CA">
        <w:rPr>
          <w:rStyle w:val="Forte"/>
          <w:rFonts w:ascii="Arial" w:hAnsi="Arial" w:cs="Arial"/>
          <w:b w:val="0"/>
          <w:sz w:val="24"/>
          <w:szCs w:val="24"/>
        </w:rPr>
        <w:t xml:space="preserve">: </w:t>
      </w:r>
      <w:r w:rsidR="003C2FAD">
        <w:rPr>
          <w:rFonts w:ascii="Arial" w:hAnsi="Arial" w:cs="Arial"/>
          <w:sz w:val="24"/>
          <w:szCs w:val="24"/>
        </w:rPr>
        <w:t>Trata-se de uma p</w:t>
      </w:r>
      <w:r w:rsidR="009C1E27">
        <w:rPr>
          <w:rFonts w:ascii="Arial" w:hAnsi="Arial" w:cs="Arial"/>
          <w:sz w:val="24"/>
          <w:szCs w:val="24"/>
        </w:rPr>
        <w:t xml:space="preserve">esquisa de campo de caráter qualitativo e quantitativo ao mesmo tempo, pois o instrumento de coleta de dados foi composto por questões que exigiram do </w:t>
      </w:r>
      <w:proofErr w:type="gramStart"/>
      <w:r w:rsidR="009C1E27">
        <w:rPr>
          <w:rFonts w:ascii="Arial" w:hAnsi="Arial" w:cs="Arial"/>
          <w:sz w:val="24"/>
          <w:szCs w:val="24"/>
        </w:rPr>
        <w:t>participante respostas</w:t>
      </w:r>
      <w:proofErr w:type="gramEnd"/>
      <w:r w:rsidR="009C1E27">
        <w:rPr>
          <w:rFonts w:ascii="Arial" w:hAnsi="Arial" w:cs="Arial"/>
          <w:sz w:val="24"/>
          <w:szCs w:val="24"/>
        </w:rPr>
        <w:t xml:space="preserve"> por escrito, sem a intervenção do pesquisador (caráter qualitativo). Na análise dos dados foi empregado o método quantitativo, pois os resultados foram agrupados e analisados conforme o número de ocorrências, sendo estes dados dispostos em gráficos para melhor visualização.</w:t>
      </w:r>
      <w:r w:rsidR="00BA07F7">
        <w:rPr>
          <w:rFonts w:ascii="Arial" w:hAnsi="Arial" w:cs="Arial"/>
          <w:sz w:val="24"/>
          <w:szCs w:val="24"/>
        </w:rPr>
        <w:t xml:space="preserve"> </w:t>
      </w:r>
      <w:r w:rsidR="00BA07F7" w:rsidRPr="002E4FB6">
        <w:rPr>
          <w:rFonts w:ascii="Arial" w:hAnsi="Arial" w:cs="Arial"/>
          <w:sz w:val="24"/>
          <w:szCs w:val="24"/>
        </w:rPr>
        <w:t>A amostra utilizada da po</w:t>
      </w:r>
      <w:r w:rsidR="00E14556">
        <w:rPr>
          <w:rFonts w:ascii="Arial" w:hAnsi="Arial" w:cs="Arial"/>
          <w:sz w:val="24"/>
          <w:szCs w:val="24"/>
        </w:rPr>
        <w:t>pulação foi de</w:t>
      </w:r>
      <w:r w:rsidR="0010111F">
        <w:rPr>
          <w:rFonts w:ascii="Arial" w:hAnsi="Arial" w:cs="Arial"/>
          <w:sz w:val="24"/>
          <w:szCs w:val="24"/>
        </w:rPr>
        <w:t xml:space="preserve"> 125 acadêmicos sendo alunos </w:t>
      </w:r>
      <w:r w:rsidR="00BA07F7">
        <w:rPr>
          <w:rFonts w:ascii="Arial" w:hAnsi="Arial" w:cs="Arial"/>
          <w:sz w:val="24"/>
          <w:szCs w:val="24"/>
        </w:rPr>
        <w:t>do</w:t>
      </w:r>
      <w:r w:rsidR="0010111F">
        <w:rPr>
          <w:rFonts w:ascii="Arial" w:hAnsi="Arial" w:cs="Arial"/>
          <w:sz w:val="24"/>
          <w:szCs w:val="24"/>
        </w:rPr>
        <w:t>s</w:t>
      </w:r>
      <w:r w:rsidR="00BA07F7" w:rsidRPr="002E4FB6">
        <w:rPr>
          <w:rFonts w:ascii="Arial" w:hAnsi="Arial" w:cs="Arial"/>
          <w:sz w:val="24"/>
          <w:szCs w:val="24"/>
        </w:rPr>
        <w:t xml:space="preserve"> </w:t>
      </w:r>
      <w:r w:rsidR="0010111F">
        <w:rPr>
          <w:rFonts w:ascii="Arial" w:hAnsi="Arial" w:cs="Arial"/>
          <w:sz w:val="24"/>
          <w:szCs w:val="24"/>
        </w:rPr>
        <w:t>primeiros</w:t>
      </w:r>
      <w:r w:rsidR="00BA07F7">
        <w:rPr>
          <w:rFonts w:ascii="Arial" w:hAnsi="Arial" w:cs="Arial"/>
          <w:sz w:val="24"/>
          <w:szCs w:val="24"/>
        </w:rPr>
        <w:t xml:space="preserve"> período</w:t>
      </w:r>
      <w:r w:rsidR="0010111F">
        <w:rPr>
          <w:rFonts w:ascii="Arial" w:hAnsi="Arial" w:cs="Arial"/>
          <w:sz w:val="24"/>
          <w:szCs w:val="24"/>
        </w:rPr>
        <w:t>s</w:t>
      </w:r>
      <w:r w:rsidR="00BA07F7" w:rsidRPr="002E4FB6">
        <w:rPr>
          <w:rFonts w:ascii="Arial" w:hAnsi="Arial" w:cs="Arial"/>
          <w:sz w:val="24"/>
          <w:szCs w:val="24"/>
        </w:rPr>
        <w:t xml:space="preserve"> </w:t>
      </w:r>
      <w:r w:rsidR="0010111F">
        <w:rPr>
          <w:rFonts w:ascii="Arial" w:hAnsi="Arial" w:cs="Arial"/>
          <w:sz w:val="24"/>
          <w:szCs w:val="24"/>
        </w:rPr>
        <w:t>de Biomedicina, Enfermagem,</w:t>
      </w:r>
      <w:r w:rsidR="00BA07F7">
        <w:rPr>
          <w:rFonts w:ascii="Arial" w:hAnsi="Arial" w:cs="Arial"/>
          <w:sz w:val="24"/>
          <w:szCs w:val="24"/>
        </w:rPr>
        <w:t xml:space="preserve"> Farmácia</w:t>
      </w:r>
      <w:r w:rsidR="0010111F">
        <w:rPr>
          <w:rFonts w:ascii="Arial" w:hAnsi="Arial" w:cs="Arial"/>
          <w:sz w:val="24"/>
          <w:szCs w:val="24"/>
        </w:rPr>
        <w:t xml:space="preserve"> e Psicologia, e alunos d</w:t>
      </w:r>
      <w:r w:rsidR="00BA07F7">
        <w:rPr>
          <w:rFonts w:ascii="Arial" w:hAnsi="Arial" w:cs="Arial"/>
          <w:sz w:val="24"/>
          <w:szCs w:val="24"/>
        </w:rPr>
        <w:t>o 5º perío</w:t>
      </w:r>
      <w:r w:rsidR="0010111F">
        <w:rPr>
          <w:rFonts w:ascii="Arial" w:hAnsi="Arial" w:cs="Arial"/>
          <w:sz w:val="24"/>
          <w:szCs w:val="24"/>
        </w:rPr>
        <w:t xml:space="preserve">do de Biomedicina, </w:t>
      </w:r>
      <w:r w:rsidR="00BA07F7">
        <w:rPr>
          <w:rFonts w:ascii="Arial" w:hAnsi="Arial" w:cs="Arial"/>
          <w:sz w:val="24"/>
          <w:szCs w:val="24"/>
        </w:rPr>
        <w:t>9º per</w:t>
      </w:r>
      <w:r w:rsidR="0010111F">
        <w:rPr>
          <w:rFonts w:ascii="Arial" w:hAnsi="Arial" w:cs="Arial"/>
          <w:sz w:val="24"/>
          <w:szCs w:val="24"/>
        </w:rPr>
        <w:t xml:space="preserve">íodo de Enfermagem, </w:t>
      </w:r>
      <w:r w:rsidR="00BA07F7">
        <w:rPr>
          <w:rFonts w:ascii="Arial" w:hAnsi="Arial" w:cs="Arial"/>
          <w:sz w:val="24"/>
          <w:szCs w:val="24"/>
        </w:rPr>
        <w:t>4º pe</w:t>
      </w:r>
      <w:r w:rsidR="0010111F">
        <w:rPr>
          <w:rFonts w:ascii="Arial" w:hAnsi="Arial" w:cs="Arial"/>
          <w:sz w:val="24"/>
          <w:szCs w:val="24"/>
        </w:rPr>
        <w:t>ríodo de Farmácia e</w:t>
      </w:r>
      <w:r w:rsidR="00BA07F7">
        <w:rPr>
          <w:rFonts w:ascii="Arial" w:hAnsi="Arial" w:cs="Arial"/>
          <w:sz w:val="24"/>
          <w:szCs w:val="24"/>
        </w:rPr>
        <w:t xml:space="preserve"> 7º período de Psicologia</w:t>
      </w:r>
      <w:r w:rsidR="005E635C">
        <w:rPr>
          <w:rFonts w:ascii="Arial" w:hAnsi="Arial" w:cs="Arial"/>
          <w:sz w:val="24"/>
          <w:szCs w:val="24"/>
        </w:rPr>
        <w:t xml:space="preserve"> de uma instituição particular de ensino superior</w:t>
      </w:r>
      <w:r w:rsidR="00BA07F7">
        <w:rPr>
          <w:rFonts w:ascii="Arial" w:hAnsi="Arial" w:cs="Arial"/>
          <w:sz w:val="24"/>
          <w:szCs w:val="24"/>
        </w:rPr>
        <w:t xml:space="preserve">. </w:t>
      </w:r>
      <w:r w:rsidR="00E14556">
        <w:rPr>
          <w:rFonts w:ascii="Arial" w:hAnsi="Arial" w:cs="Arial"/>
          <w:sz w:val="24"/>
          <w:szCs w:val="24"/>
        </w:rPr>
        <w:t xml:space="preserve">Os períodos foram escolhidos </w:t>
      </w:r>
      <w:r w:rsidR="003C2FAD">
        <w:rPr>
          <w:rFonts w:ascii="Arial" w:hAnsi="Arial" w:cs="Arial"/>
          <w:sz w:val="24"/>
          <w:szCs w:val="24"/>
        </w:rPr>
        <w:t>de forma a entrevistar os acadêmicos</w:t>
      </w:r>
      <w:r w:rsidR="00E14556">
        <w:rPr>
          <w:rFonts w:ascii="Arial" w:hAnsi="Arial" w:cs="Arial"/>
          <w:sz w:val="24"/>
          <w:szCs w:val="24"/>
        </w:rPr>
        <w:t xml:space="preserve"> que estão ingressand</w:t>
      </w:r>
      <w:r w:rsidR="003C2FAD">
        <w:rPr>
          <w:rFonts w:ascii="Arial" w:hAnsi="Arial" w:cs="Arial"/>
          <w:sz w:val="24"/>
          <w:szCs w:val="24"/>
        </w:rPr>
        <w:t>o no ensino superior e os</w:t>
      </w:r>
      <w:r w:rsidR="00E14556">
        <w:rPr>
          <w:rFonts w:ascii="Arial" w:hAnsi="Arial" w:cs="Arial"/>
          <w:sz w:val="24"/>
          <w:szCs w:val="24"/>
        </w:rPr>
        <w:t xml:space="preserve"> que estão concluindo o curso. </w:t>
      </w:r>
      <w:r w:rsidR="009C1E27" w:rsidRPr="00A710CA">
        <w:rPr>
          <w:rStyle w:val="Forte"/>
          <w:rFonts w:ascii="Arial" w:hAnsi="Arial" w:cs="Arial"/>
          <w:b w:val="0"/>
          <w:sz w:val="24"/>
          <w:szCs w:val="24"/>
        </w:rPr>
        <w:t>RESULTADOS:</w:t>
      </w:r>
      <w:r w:rsidRPr="002A5406">
        <w:rPr>
          <w:rStyle w:val="Forte"/>
          <w:rFonts w:ascii="Arial" w:hAnsi="Arial" w:cs="Arial"/>
          <w:sz w:val="24"/>
          <w:szCs w:val="24"/>
        </w:rPr>
        <w:t xml:space="preserve"> </w:t>
      </w:r>
      <w:r w:rsidR="008A7E39">
        <w:rPr>
          <w:rFonts w:ascii="Arial" w:hAnsi="Arial" w:cs="Arial"/>
          <w:sz w:val="24"/>
          <w:szCs w:val="24"/>
        </w:rPr>
        <w:t>Com relação ao conhecimento dos partici</w:t>
      </w:r>
      <w:r w:rsidR="00473423">
        <w:rPr>
          <w:rFonts w:ascii="Arial" w:hAnsi="Arial" w:cs="Arial"/>
          <w:sz w:val="24"/>
          <w:szCs w:val="24"/>
        </w:rPr>
        <w:t>pantes sobre quais são as DCNT</w:t>
      </w:r>
      <w:r w:rsidR="008A7E39">
        <w:rPr>
          <w:rFonts w:ascii="Arial" w:hAnsi="Arial" w:cs="Arial"/>
          <w:sz w:val="24"/>
          <w:szCs w:val="24"/>
        </w:rPr>
        <w:t>, todos apontaram ao menos uma p</w:t>
      </w:r>
      <w:r w:rsidR="003C2FAD">
        <w:rPr>
          <w:rFonts w:ascii="Arial" w:hAnsi="Arial" w:cs="Arial"/>
          <w:sz w:val="24"/>
          <w:szCs w:val="24"/>
        </w:rPr>
        <w:t>atologia correta. S</w:t>
      </w:r>
      <w:r w:rsidR="008A7E39">
        <w:rPr>
          <w:rFonts w:ascii="Arial" w:hAnsi="Arial" w:cs="Arial"/>
          <w:sz w:val="24"/>
          <w:szCs w:val="24"/>
        </w:rPr>
        <w:t>obre</w:t>
      </w:r>
      <w:r w:rsidR="00473423">
        <w:rPr>
          <w:rFonts w:ascii="Arial" w:hAnsi="Arial" w:cs="Arial"/>
          <w:sz w:val="24"/>
          <w:szCs w:val="24"/>
        </w:rPr>
        <w:t xml:space="preserve"> os fatores de risco para DCNT</w:t>
      </w:r>
      <w:r w:rsidR="008A7E39">
        <w:rPr>
          <w:rFonts w:ascii="Arial" w:hAnsi="Arial" w:cs="Arial"/>
          <w:sz w:val="24"/>
          <w:szCs w:val="24"/>
        </w:rPr>
        <w:t xml:space="preserve">, dos 125 participantes, apenas 16 não </w:t>
      </w:r>
      <w:r w:rsidR="00473423">
        <w:rPr>
          <w:rFonts w:ascii="Arial" w:hAnsi="Arial" w:cs="Arial"/>
          <w:sz w:val="24"/>
          <w:szCs w:val="24"/>
        </w:rPr>
        <w:t xml:space="preserve">apontaram nenhum fator de risco. </w:t>
      </w:r>
      <w:r w:rsidR="008A7E39">
        <w:rPr>
          <w:rFonts w:ascii="Arial" w:hAnsi="Arial" w:cs="Arial"/>
          <w:sz w:val="24"/>
          <w:szCs w:val="24"/>
        </w:rPr>
        <w:t>Já com relação às formas de pro</w:t>
      </w:r>
      <w:r w:rsidR="00473423">
        <w:rPr>
          <w:rFonts w:ascii="Arial" w:hAnsi="Arial" w:cs="Arial"/>
          <w:sz w:val="24"/>
          <w:szCs w:val="24"/>
        </w:rPr>
        <w:t>teção e prevenção para as DCNT</w:t>
      </w:r>
      <w:r w:rsidR="008A7E39">
        <w:rPr>
          <w:rFonts w:ascii="Arial" w:hAnsi="Arial" w:cs="Arial"/>
          <w:sz w:val="24"/>
          <w:szCs w:val="24"/>
        </w:rPr>
        <w:t xml:space="preserve">, 16 </w:t>
      </w:r>
      <w:r w:rsidR="00242729">
        <w:rPr>
          <w:rFonts w:ascii="Arial" w:hAnsi="Arial" w:cs="Arial"/>
          <w:sz w:val="24"/>
          <w:szCs w:val="24"/>
        </w:rPr>
        <w:t xml:space="preserve">participantes </w:t>
      </w:r>
      <w:r w:rsidR="008A7E39">
        <w:rPr>
          <w:rFonts w:ascii="Arial" w:hAnsi="Arial" w:cs="Arial"/>
          <w:sz w:val="24"/>
          <w:szCs w:val="24"/>
        </w:rPr>
        <w:t>não apontaram nenhum fator de p</w:t>
      </w:r>
      <w:r w:rsidR="00242729">
        <w:rPr>
          <w:rFonts w:ascii="Arial" w:hAnsi="Arial" w:cs="Arial"/>
          <w:sz w:val="24"/>
          <w:szCs w:val="24"/>
        </w:rPr>
        <w:t>revenção</w:t>
      </w:r>
      <w:r w:rsidR="008A7E39" w:rsidRPr="00A710CA">
        <w:rPr>
          <w:rFonts w:ascii="Arial" w:hAnsi="Arial" w:cs="Arial"/>
          <w:sz w:val="24"/>
          <w:szCs w:val="24"/>
        </w:rPr>
        <w:t>. CONCLUSÃO:</w:t>
      </w:r>
      <w:r w:rsidR="008A7E39">
        <w:rPr>
          <w:rFonts w:ascii="Arial" w:hAnsi="Arial" w:cs="Arial"/>
          <w:sz w:val="24"/>
          <w:szCs w:val="24"/>
        </w:rPr>
        <w:t xml:space="preserve"> </w:t>
      </w:r>
      <w:r w:rsidR="009C1E27">
        <w:rPr>
          <w:rFonts w:ascii="Arial" w:hAnsi="Arial" w:cs="Arial"/>
          <w:sz w:val="24"/>
          <w:szCs w:val="24"/>
        </w:rPr>
        <w:t>Pô</w:t>
      </w:r>
      <w:r w:rsidRPr="002A5406">
        <w:rPr>
          <w:rFonts w:ascii="Arial" w:hAnsi="Arial" w:cs="Arial"/>
          <w:sz w:val="24"/>
          <w:szCs w:val="24"/>
        </w:rPr>
        <w:t xml:space="preserve">de-se verificar que os acadêmicos entrevistados têm um bom </w:t>
      </w:r>
      <w:r w:rsidR="009C1E27">
        <w:rPr>
          <w:rFonts w:ascii="Arial" w:hAnsi="Arial" w:cs="Arial"/>
          <w:sz w:val="24"/>
          <w:szCs w:val="24"/>
        </w:rPr>
        <w:t>entendimento sobre o que são DCNT</w:t>
      </w:r>
      <w:r w:rsidRPr="002A5406">
        <w:rPr>
          <w:rFonts w:ascii="Arial" w:hAnsi="Arial" w:cs="Arial"/>
          <w:sz w:val="24"/>
          <w:szCs w:val="24"/>
        </w:rPr>
        <w:t>, quais seus fatores de risco e tipos de proteção.</w:t>
      </w:r>
      <w:r w:rsidRPr="002A5406">
        <w:rPr>
          <w:rFonts w:ascii="Arial" w:hAnsi="Arial" w:cs="Arial"/>
          <w:bCs/>
          <w:sz w:val="24"/>
          <w:szCs w:val="24"/>
        </w:rPr>
        <w:t xml:space="preserve"> </w:t>
      </w:r>
      <w:r w:rsidRPr="002A5406">
        <w:rPr>
          <w:rFonts w:ascii="Arial" w:hAnsi="Arial" w:cs="Arial"/>
          <w:sz w:val="24"/>
          <w:szCs w:val="24"/>
        </w:rPr>
        <w:t xml:space="preserve">De uma forma geral, os acadêmicos dos últimos períodos tiveram um menor índice de respostas incorretas com relação ao que são DCNT, 5,6% contra 27,5%, dos acadêmicos dos primeiros períodos. </w:t>
      </w:r>
    </w:p>
    <w:p w:rsidR="007A76CC" w:rsidRPr="002A5406" w:rsidRDefault="007A76CC" w:rsidP="007A7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6CC" w:rsidRDefault="00A710CA" w:rsidP="007A7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0CA">
        <w:rPr>
          <w:rFonts w:ascii="Arial" w:hAnsi="Arial" w:cs="Arial"/>
          <w:b/>
          <w:sz w:val="24"/>
          <w:szCs w:val="24"/>
        </w:rPr>
        <w:lastRenderedPageBreak/>
        <w:t>PALAVRAS-CHAVE:</w:t>
      </w:r>
      <w:r w:rsidRPr="002A5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7A76CC" w:rsidRPr="002A5406">
        <w:rPr>
          <w:rFonts w:ascii="Arial" w:hAnsi="Arial" w:cs="Arial"/>
          <w:sz w:val="24"/>
          <w:szCs w:val="24"/>
        </w:rPr>
        <w:t>oença crô</w:t>
      </w:r>
      <w:r>
        <w:rPr>
          <w:rFonts w:ascii="Arial" w:hAnsi="Arial" w:cs="Arial"/>
          <w:sz w:val="24"/>
          <w:szCs w:val="24"/>
        </w:rPr>
        <w:t>nica; Câncer; D</w:t>
      </w:r>
      <w:r w:rsidR="007A76CC" w:rsidRPr="002A5406">
        <w:rPr>
          <w:rFonts w:ascii="Arial" w:hAnsi="Arial" w:cs="Arial"/>
          <w:sz w:val="24"/>
          <w:szCs w:val="24"/>
        </w:rPr>
        <w:t>oenç</w:t>
      </w:r>
      <w:r>
        <w:rPr>
          <w:rFonts w:ascii="Arial" w:hAnsi="Arial" w:cs="Arial"/>
          <w:sz w:val="24"/>
          <w:szCs w:val="24"/>
        </w:rPr>
        <w:t>a pulmonar obstrutiva crônica; D</w:t>
      </w:r>
      <w:r w:rsidR="007A76CC" w:rsidRPr="002A5406">
        <w:rPr>
          <w:rFonts w:ascii="Arial" w:hAnsi="Arial" w:cs="Arial"/>
          <w:sz w:val="24"/>
          <w:szCs w:val="24"/>
        </w:rPr>
        <w:t>iabetes</w:t>
      </w:r>
      <w:r>
        <w:rPr>
          <w:rFonts w:ascii="Arial" w:hAnsi="Arial" w:cs="Arial"/>
          <w:sz w:val="24"/>
          <w:szCs w:val="24"/>
        </w:rPr>
        <w:t>; I</w:t>
      </w:r>
      <w:r w:rsidR="00BA07F7">
        <w:rPr>
          <w:rFonts w:ascii="Arial" w:hAnsi="Arial" w:cs="Arial"/>
          <w:sz w:val="24"/>
          <w:szCs w:val="24"/>
        </w:rPr>
        <w:t>squemia.</w:t>
      </w:r>
    </w:p>
    <w:p w:rsidR="000D5A51" w:rsidRDefault="000D5A51" w:rsidP="007A7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A51" w:rsidRDefault="000D5A51" w:rsidP="007A7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09CA" w:rsidRDefault="009009CA"/>
    <w:sectPr w:rsidR="009009CA" w:rsidSect="009009C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49" w:rsidRDefault="00FE2249" w:rsidP="007A76CC">
      <w:pPr>
        <w:spacing w:after="0" w:line="240" w:lineRule="auto"/>
      </w:pPr>
      <w:r>
        <w:separator/>
      </w:r>
    </w:p>
  </w:endnote>
  <w:endnote w:type="continuationSeparator" w:id="0">
    <w:p w:rsidR="00FE2249" w:rsidRDefault="00FE2249" w:rsidP="007A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CC" w:rsidRPr="00346187" w:rsidRDefault="007A76CC" w:rsidP="00C36FE2">
    <w:pPr>
      <w:pStyle w:val="Rodap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49" w:rsidRDefault="00FE2249" w:rsidP="007A76CC">
      <w:pPr>
        <w:spacing w:after="0" w:line="240" w:lineRule="auto"/>
      </w:pPr>
      <w:r>
        <w:separator/>
      </w:r>
    </w:p>
  </w:footnote>
  <w:footnote w:type="continuationSeparator" w:id="0">
    <w:p w:rsidR="00FE2249" w:rsidRDefault="00FE2249" w:rsidP="007A76CC">
      <w:pPr>
        <w:spacing w:after="0" w:line="240" w:lineRule="auto"/>
      </w:pPr>
      <w:r>
        <w:continuationSeparator/>
      </w:r>
    </w:p>
  </w:footnote>
  <w:footnote w:id="1">
    <w:p w:rsidR="003C2FAD" w:rsidRDefault="003C2FAD" w:rsidP="003C2FAD">
      <w:pPr>
        <w:pStyle w:val="Textodenotaderodap"/>
      </w:pPr>
      <w:r>
        <w:rPr>
          <w:rStyle w:val="Refdenotaderodap"/>
        </w:rPr>
        <w:footnoteRef/>
      </w:r>
      <w:r>
        <w:t xml:space="preserve"> Acadêmicas do 3º período de Biomedicina da </w:t>
      </w:r>
      <w:proofErr w:type="spellStart"/>
      <w:r>
        <w:t>Facildades</w:t>
      </w:r>
      <w:proofErr w:type="spellEnd"/>
      <w:r>
        <w:t xml:space="preserve"> Pequeno Príncipe, Curitiba 2014, </w:t>
      </w:r>
      <w:proofErr w:type="gramStart"/>
      <w:r>
        <w:t>e-mail</w:t>
      </w:r>
      <w:proofErr w:type="gramEnd"/>
    </w:p>
  </w:footnote>
  <w:footnote w:id="2">
    <w:p w:rsidR="003C2FAD" w:rsidRDefault="003C2FAD" w:rsidP="003C2FAD">
      <w:pPr>
        <w:pStyle w:val="Textodenotaderodap"/>
      </w:pPr>
      <w:r>
        <w:rPr>
          <w:rStyle w:val="Refdenotaderodap"/>
        </w:rPr>
        <w:footnoteRef/>
      </w:r>
      <w:r>
        <w:t xml:space="preserve"> Mestre, Professor Orientador, </w:t>
      </w:r>
      <w:proofErr w:type="gramStart"/>
      <w:r>
        <w:t>e-mail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2F1D"/>
    <w:multiLevelType w:val="hybridMultilevel"/>
    <w:tmpl w:val="CF301DA6"/>
    <w:lvl w:ilvl="0" w:tplc="F0EE7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CC"/>
    <w:rsid w:val="00045804"/>
    <w:rsid w:val="00061E29"/>
    <w:rsid w:val="000D40EE"/>
    <w:rsid w:val="000D5A51"/>
    <w:rsid w:val="0010111F"/>
    <w:rsid w:val="001D079C"/>
    <w:rsid w:val="00242729"/>
    <w:rsid w:val="002469A9"/>
    <w:rsid w:val="00252279"/>
    <w:rsid w:val="00271093"/>
    <w:rsid w:val="003C2FAD"/>
    <w:rsid w:val="004640FF"/>
    <w:rsid w:val="00473423"/>
    <w:rsid w:val="005E635C"/>
    <w:rsid w:val="006D450D"/>
    <w:rsid w:val="007A76CC"/>
    <w:rsid w:val="008A7E39"/>
    <w:rsid w:val="008E4F37"/>
    <w:rsid w:val="009009CA"/>
    <w:rsid w:val="00914FB4"/>
    <w:rsid w:val="009C1E27"/>
    <w:rsid w:val="00A710CA"/>
    <w:rsid w:val="00A755CF"/>
    <w:rsid w:val="00BA07F7"/>
    <w:rsid w:val="00C05094"/>
    <w:rsid w:val="00C606A7"/>
    <w:rsid w:val="00D97FE3"/>
    <w:rsid w:val="00E14556"/>
    <w:rsid w:val="00E64AA6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76C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A7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76CC"/>
  </w:style>
  <w:style w:type="paragraph" w:styleId="Rodap">
    <w:name w:val="footer"/>
    <w:basedOn w:val="Normal"/>
    <w:link w:val="RodapChar"/>
    <w:uiPriority w:val="99"/>
    <w:semiHidden/>
    <w:unhideWhenUsed/>
    <w:rsid w:val="007A7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76CC"/>
  </w:style>
  <w:style w:type="paragraph" w:styleId="PargrafodaLista">
    <w:name w:val="List Paragraph"/>
    <w:basedOn w:val="Normal"/>
    <w:uiPriority w:val="34"/>
    <w:qFormat/>
    <w:rsid w:val="004640F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C2F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C2FAD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C2FA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D5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76C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A7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76CC"/>
  </w:style>
  <w:style w:type="paragraph" w:styleId="Rodap">
    <w:name w:val="footer"/>
    <w:basedOn w:val="Normal"/>
    <w:link w:val="RodapChar"/>
    <w:uiPriority w:val="99"/>
    <w:semiHidden/>
    <w:unhideWhenUsed/>
    <w:rsid w:val="007A7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76CC"/>
  </w:style>
  <w:style w:type="paragraph" w:styleId="PargrafodaLista">
    <w:name w:val="List Paragraph"/>
    <w:basedOn w:val="Normal"/>
    <w:uiPriority w:val="34"/>
    <w:qFormat/>
    <w:rsid w:val="004640F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C2F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C2FAD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C2FA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D5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Pinto da Silva</dc:creator>
  <cp:lastModifiedBy>Faculdades Pequeno Príncipe</cp:lastModifiedBy>
  <cp:revision>2</cp:revision>
  <dcterms:created xsi:type="dcterms:W3CDTF">2017-11-21T19:54:00Z</dcterms:created>
  <dcterms:modified xsi:type="dcterms:W3CDTF">2017-11-21T19:54:00Z</dcterms:modified>
</cp:coreProperties>
</file>