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9D" w:rsidRDefault="002A019D" w:rsidP="000F6779">
      <w:pPr>
        <w:spacing w:after="0" w:line="360" w:lineRule="auto"/>
        <w:jc w:val="center"/>
        <w:rPr>
          <w:rFonts w:ascii="Arial" w:hAnsi="Arial" w:cs="Arial"/>
          <w:b/>
          <w:noProof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8"/>
          <w:szCs w:val="28"/>
        </w:rPr>
        <w:t>LEUCEMIA LINFOBLÁSTICA AGUDA – CASO CLÍNICO</w:t>
      </w:r>
    </w:p>
    <w:p w:rsidR="00F379BE" w:rsidRPr="000F6779" w:rsidRDefault="00F379BE" w:rsidP="00932557">
      <w:pPr>
        <w:spacing w:after="0" w:line="360" w:lineRule="auto"/>
        <w:rPr>
          <w:rFonts w:ascii="Arial" w:hAnsi="Arial" w:cs="Arial"/>
          <w:b/>
          <w:noProof/>
          <w:color w:val="000000"/>
          <w:sz w:val="20"/>
          <w:szCs w:val="20"/>
        </w:rPr>
      </w:pPr>
    </w:p>
    <w:p w:rsidR="00932557" w:rsidRPr="00F379BE" w:rsidRDefault="00F379BE" w:rsidP="00F379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Alessandra Luisa K</w:t>
      </w:r>
      <w:r w:rsidRPr="00F379BE">
        <w:rPr>
          <w:rFonts w:ascii="Arial" w:hAnsi="Arial" w:cs="Arial"/>
          <w:sz w:val="24"/>
          <w:szCs w:val="24"/>
        </w:rPr>
        <w:t>osiol</w:t>
      </w:r>
    </w:p>
    <w:p w:rsidR="00932557" w:rsidRPr="00F379BE" w:rsidRDefault="00F379BE" w:rsidP="00F379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79BE">
        <w:rPr>
          <w:rFonts w:ascii="Arial" w:hAnsi="Arial" w:cs="Arial"/>
          <w:sz w:val="24"/>
          <w:szCs w:val="24"/>
        </w:rPr>
        <w:t>(alessandra.kosiol@gmail.com)</w:t>
      </w:r>
    </w:p>
    <w:p w:rsidR="00932557" w:rsidRPr="00F379BE" w:rsidRDefault="00F379BE" w:rsidP="00F379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Eluá Caroline G</w:t>
      </w:r>
      <w:r w:rsidRPr="00F379BE">
        <w:rPr>
          <w:rFonts w:ascii="Arial" w:hAnsi="Arial" w:cs="Arial"/>
          <w:sz w:val="24"/>
          <w:szCs w:val="24"/>
        </w:rPr>
        <w:t>uimarães</w:t>
      </w:r>
    </w:p>
    <w:p w:rsidR="00932557" w:rsidRPr="00F379BE" w:rsidRDefault="00F379BE" w:rsidP="00F379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79BE">
        <w:rPr>
          <w:rFonts w:ascii="Arial" w:hAnsi="Arial" w:cs="Arial"/>
          <w:sz w:val="24"/>
          <w:szCs w:val="24"/>
        </w:rPr>
        <w:t>(caroline-elua@hotmail.com)</w:t>
      </w:r>
    </w:p>
    <w:p w:rsidR="00932557" w:rsidRPr="00F379BE" w:rsidRDefault="00F379BE" w:rsidP="00F379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Evelyn G</w:t>
      </w:r>
      <w:r w:rsidRPr="00F379BE">
        <w:rPr>
          <w:rFonts w:ascii="Arial" w:hAnsi="Arial" w:cs="Arial"/>
          <w:sz w:val="24"/>
          <w:szCs w:val="24"/>
        </w:rPr>
        <w:t>uisti</w:t>
      </w:r>
    </w:p>
    <w:p w:rsidR="00932557" w:rsidRPr="00F379BE" w:rsidRDefault="00F379BE" w:rsidP="00F379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79BE">
        <w:rPr>
          <w:rFonts w:ascii="Arial" w:hAnsi="Arial" w:cs="Arial"/>
          <w:sz w:val="24"/>
          <w:szCs w:val="24"/>
        </w:rPr>
        <w:t>(evelyn.guisti@hotmail.com)</w:t>
      </w:r>
    </w:p>
    <w:p w:rsidR="00932557" w:rsidRPr="00F379BE" w:rsidRDefault="00F379BE" w:rsidP="00F379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Sabrina N</w:t>
      </w:r>
      <w:r w:rsidRPr="00F379BE">
        <w:rPr>
          <w:rFonts w:ascii="Arial" w:hAnsi="Arial" w:cs="Arial"/>
          <w:sz w:val="24"/>
          <w:szCs w:val="24"/>
        </w:rPr>
        <w:t>arthie</w:t>
      </w:r>
      <w:r>
        <w:rPr>
          <w:rFonts w:ascii="Arial" w:hAnsi="Arial" w:cs="Arial"/>
          <w:sz w:val="24"/>
          <w:szCs w:val="24"/>
        </w:rPr>
        <w:t>ry O</w:t>
      </w:r>
      <w:r w:rsidRPr="00F379BE">
        <w:rPr>
          <w:rFonts w:ascii="Arial" w:hAnsi="Arial" w:cs="Arial"/>
          <w:sz w:val="24"/>
          <w:szCs w:val="24"/>
        </w:rPr>
        <w:t>liveira dias</w:t>
      </w:r>
    </w:p>
    <w:p w:rsidR="00932557" w:rsidRPr="00F379BE" w:rsidRDefault="00F379BE" w:rsidP="00F379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79BE">
        <w:rPr>
          <w:rFonts w:ascii="Arial" w:hAnsi="Arial" w:cs="Arial"/>
          <w:sz w:val="24"/>
          <w:szCs w:val="24"/>
        </w:rPr>
        <w:t>(sabrinanarthiery@hotmail.com)</w:t>
      </w:r>
    </w:p>
    <w:p w:rsidR="000F6779" w:rsidRDefault="000F6779" w:rsidP="00F379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79BE" w:rsidRPr="00F379BE" w:rsidRDefault="00F379BE" w:rsidP="00F379B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79BE">
        <w:rPr>
          <w:rFonts w:ascii="Arial" w:hAnsi="Arial" w:cs="Arial"/>
          <w:b/>
          <w:sz w:val="24"/>
          <w:szCs w:val="24"/>
        </w:rPr>
        <w:t>RESUMO</w:t>
      </w:r>
    </w:p>
    <w:p w:rsidR="00F379BE" w:rsidRDefault="00F379BE" w:rsidP="00F379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19DD" w:rsidRDefault="009119DD" w:rsidP="00F379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Pesquisa</w:t>
      </w:r>
      <w:r w:rsidRPr="002A019D">
        <w:rPr>
          <w:rFonts w:ascii="Arial" w:hAnsi="Arial" w:cs="Arial"/>
          <w:sz w:val="24"/>
          <w:szCs w:val="24"/>
        </w:rPr>
        <w:t xml:space="preserve"> de caráter qualitativo exploratório descritivo</w:t>
      </w:r>
      <w:r>
        <w:rPr>
          <w:rFonts w:ascii="Arial" w:hAnsi="Arial" w:cs="Arial"/>
          <w:sz w:val="24"/>
          <w:szCs w:val="24"/>
        </w:rPr>
        <w:t>,</w:t>
      </w:r>
      <w:r w:rsidRPr="002A019D">
        <w:rPr>
          <w:rFonts w:ascii="Arial" w:hAnsi="Arial" w:cs="Arial"/>
          <w:sz w:val="24"/>
          <w:szCs w:val="24"/>
        </w:rPr>
        <w:t xml:space="preserve"> de um prontuário de uma paciente com Leucemia Linfoblástica Aguda</w:t>
      </w:r>
      <w:r>
        <w:rPr>
          <w:rFonts w:ascii="Arial" w:hAnsi="Arial" w:cs="Arial"/>
          <w:sz w:val="24"/>
          <w:szCs w:val="24"/>
        </w:rPr>
        <w:t>,</w:t>
      </w:r>
      <w:r w:rsidRPr="002A019D">
        <w:rPr>
          <w:rFonts w:ascii="Arial" w:hAnsi="Arial" w:cs="Arial"/>
          <w:sz w:val="24"/>
          <w:szCs w:val="24"/>
        </w:rPr>
        <w:t xml:space="preserve"> do Hospital Pequeno Príncipe</w:t>
      </w:r>
      <w:r>
        <w:rPr>
          <w:rFonts w:ascii="Arial" w:hAnsi="Arial" w:cs="Arial"/>
          <w:sz w:val="24"/>
          <w:szCs w:val="24"/>
        </w:rPr>
        <w:t>,</w:t>
      </w:r>
      <w:r w:rsidRPr="002A019D">
        <w:rPr>
          <w:rFonts w:ascii="Arial" w:hAnsi="Arial" w:cs="Arial"/>
          <w:sz w:val="24"/>
          <w:szCs w:val="24"/>
        </w:rPr>
        <w:t xml:space="preserve"> do setor de hematologia/oncologia.</w:t>
      </w:r>
      <w:r w:rsidR="00F379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2A019D">
        <w:rPr>
          <w:rFonts w:ascii="Arial" w:hAnsi="Arial" w:cs="Arial"/>
          <w:sz w:val="24"/>
          <w:szCs w:val="24"/>
        </w:rPr>
        <w:t>eucemias se caracterizam pela produção excessiva ou inapropriada de leucócitos de</w:t>
      </w:r>
      <w:r>
        <w:rPr>
          <w:rFonts w:ascii="Arial" w:hAnsi="Arial" w:cs="Arial"/>
          <w:sz w:val="24"/>
          <w:szCs w:val="24"/>
        </w:rPr>
        <w:t xml:space="preserve">feituosos, os linfócitos são </w:t>
      </w:r>
      <w:r w:rsidRPr="002A019D">
        <w:rPr>
          <w:rFonts w:ascii="Arial" w:hAnsi="Arial" w:cs="Arial"/>
          <w:sz w:val="24"/>
          <w:szCs w:val="24"/>
        </w:rPr>
        <w:t>responsáveis por defenderem o organismo contra infecções.</w:t>
      </w:r>
      <w:r w:rsidR="00F379BE">
        <w:rPr>
          <w:rFonts w:ascii="Arial" w:hAnsi="Arial" w:cs="Arial"/>
          <w:sz w:val="24"/>
          <w:szCs w:val="24"/>
        </w:rPr>
        <w:t xml:space="preserve"> </w:t>
      </w:r>
      <w:r w:rsidRPr="002A019D">
        <w:rPr>
          <w:rFonts w:ascii="Arial" w:hAnsi="Arial" w:cs="Arial"/>
          <w:sz w:val="24"/>
          <w:szCs w:val="24"/>
        </w:rPr>
        <w:t>As leucemias agudas são neoplasias primarias de medula óssea caracterizada por formarem um grupo heterogêneo</w:t>
      </w:r>
      <w:r>
        <w:rPr>
          <w:rFonts w:ascii="Arial" w:hAnsi="Arial" w:cs="Arial"/>
          <w:sz w:val="24"/>
          <w:szCs w:val="24"/>
        </w:rPr>
        <w:t xml:space="preserve"> de doenças, nas quais existe </w:t>
      </w:r>
      <w:r w:rsidRPr="002A019D">
        <w:rPr>
          <w:rFonts w:ascii="Arial" w:hAnsi="Arial" w:cs="Arial"/>
          <w:sz w:val="24"/>
          <w:szCs w:val="24"/>
        </w:rPr>
        <w:t xml:space="preserve">substituição dos elementos medulares normais por células imaturas ou diferenciadas, denominadas blastos, bem como o acúmulo destas células em outros tecidos. A leucemia linfoblástica aguda (LLA) é uma neoplasia maligna, resultando da proliferação clonal e acúmulo de células que exibem marcadores celulares associados aos estágios precoces de maturação linfoide, que ocorre devido a um dano genético adquirido no DNA de uma célula da medula óssea e, portanto, entre outros efeitos, provoca a diminuição das células do sangue, como glóbulos brancos, glóbulos vermelhos e plaquetas. É o tipo mais comum de câncer infantil, acometendo crianças menores de quinze anos de idade (LEITE </w:t>
      </w:r>
      <w:r w:rsidRPr="002A019D">
        <w:rPr>
          <w:rFonts w:ascii="Arial" w:hAnsi="Arial" w:cs="Arial"/>
          <w:i/>
          <w:sz w:val="24"/>
          <w:szCs w:val="24"/>
        </w:rPr>
        <w:t>et al</w:t>
      </w:r>
      <w:r w:rsidRPr="002A019D">
        <w:rPr>
          <w:rFonts w:ascii="Arial" w:hAnsi="Arial" w:cs="Arial"/>
          <w:sz w:val="24"/>
          <w:szCs w:val="24"/>
        </w:rPr>
        <w:t>, 2007).</w:t>
      </w:r>
      <w:r w:rsidR="00F379BE">
        <w:rPr>
          <w:rFonts w:ascii="Arial" w:hAnsi="Arial" w:cs="Arial"/>
          <w:sz w:val="24"/>
          <w:szCs w:val="24"/>
        </w:rPr>
        <w:t xml:space="preserve"> </w:t>
      </w:r>
      <w:r w:rsidRPr="002A019D">
        <w:rPr>
          <w:rFonts w:ascii="Arial" w:hAnsi="Arial" w:cs="Arial"/>
          <w:sz w:val="24"/>
          <w:szCs w:val="24"/>
        </w:rPr>
        <w:t xml:space="preserve">Sua origem permanece desconhecida, porém alguns fatores de risco têm sido associados a esta patologia, tais como: a radiação ionizante, principalmente quando a exposição ocorre durante a vida uterina ou durante a infância. Produtos químicos diversos e imunodeficiências também são fatores leucemogênicos. E alguns fatores genéticos estão associados a uma maior susceptibilidade, como a síndrome de Down e síndrome de Bloom. </w:t>
      </w:r>
    </w:p>
    <w:p w:rsidR="009119DD" w:rsidRDefault="009119DD" w:rsidP="00F379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diagnóstico se baseia nos resultados das análises morfológicas e citoquímica das células neoplásicas. As reações citoquímicas auxiliam na diferenciação da leucemia linfoblástica aguda ou mielóide aguda. Os diagnósticos laboratoriais incluem o hemograma, que revela a contagem dos leucócitos e mielograma, que revela os linfoblastos na medula. A imunofenotipagem irá classificar as leucemias de linhagem T ou B, de acordo com as características dos linfoblastos (FARIAS; CASTRO, 2004).</w:t>
      </w:r>
      <w:r w:rsidR="00F379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Até metade do século passado as leucemias eram tratadas como doença fatal. As combinações terapêuticas, utilizando-se diversas drogas citotóxicas com ou sem transplante de medula, tem aumentado o percentual de cura; sendo um avanço decorrente da melhora do diagnóstico, identificação de fatores prognósticos e utilização de tratamentos adaptados ao grupo de risco de cada paciente (PEDROSA; LINS, 2002).</w:t>
      </w:r>
    </w:p>
    <w:p w:rsidR="00932557" w:rsidRDefault="00932557" w:rsidP="00F379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019D" w:rsidRPr="00F379BE" w:rsidRDefault="00F379BE" w:rsidP="00F379B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PALAVRAS-CHAVE: </w:t>
      </w:r>
      <w:r>
        <w:rPr>
          <w:rFonts w:ascii="Arial" w:hAnsi="Arial" w:cs="Arial"/>
          <w:sz w:val="24"/>
          <w:szCs w:val="24"/>
        </w:rPr>
        <w:t>Hematologia;</w:t>
      </w:r>
      <w:r w:rsidR="002A019D" w:rsidRPr="002A019D">
        <w:rPr>
          <w:rFonts w:ascii="Arial" w:hAnsi="Arial" w:cs="Arial"/>
          <w:sz w:val="24"/>
          <w:szCs w:val="24"/>
        </w:rPr>
        <w:t xml:space="preserve"> Leucemia </w:t>
      </w:r>
      <w:r>
        <w:rPr>
          <w:rFonts w:ascii="Arial" w:hAnsi="Arial" w:cs="Arial"/>
          <w:sz w:val="24"/>
          <w:szCs w:val="24"/>
        </w:rPr>
        <w:t xml:space="preserve">Linfoblástica Aguda; Quimioterápicos; </w:t>
      </w:r>
      <w:r w:rsidR="002A019D" w:rsidRPr="002A019D">
        <w:rPr>
          <w:rFonts w:ascii="Arial" w:hAnsi="Arial" w:cs="Arial"/>
          <w:sz w:val="24"/>
          <w:szCs w:val="24"/>
        </w:rPr>
        <w:t>Tratamento e diagnóstico da Leucemia Linfoblástica Aguda.</w:t>
      </w:r>
    </w:p>
    <w:p w:rsidR="002A019D" w:rsidRPr="002A019D" w:rsidRDefault="002A019D" w:rsidP="002A019D">
      <w:pPr>
        <w:pStyle w:val="PargrafodaLista"/>
        <w:spacing w:after="0" w:line="360" w:lineRule="auto"/>
        <w:jc w:val="both"/>
        <w:rPr>
          <w:rFonts w:ascii="Arial" w:hAnsi="Arial" w:cs="Arial"/>
          <w:sz w:val="24"/>
        </w:rPr>
      </w:pPr>
    </w:p>
    <w:p w:rsidR="002A019D" w:rsidRDefault="002A019D"/>
    <w:sectPr w:rsidR="002A0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7E9E"/>
    <w:multiLevelType w:val="hybridMultilevel"/>
    <w:tmpl w:val="05920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9D"/>
    <w:rsid w:val="000F6779"/>
    <w:rsid w:val="002A019D"/>
    <w:rsid w:val="008F11A1"/>
    <w:rsid w:val="009119DD"/>
    <w:rsid w:val="00932557"/>
    <w:rsid w:val="00D74963"/>
    <w:rsid w:val="00EF1029"/>
    <w:rsid w:val="00F3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9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019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A0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9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019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A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Savio</dc:creator>
  <cp:lastModifiedBy>Faculdades Pequeno Príncipe</cp:lastModifiedBy>
  <cp:revision>2</cp:revision>
  <dcterms:created xsi:type="dcterms:W3CDTF">2017-11-21T20:39:00Z</dcterms:created>
  <dcterms:modified xsi:type="dcterms:W3CDTF">2017-11-21T20:39:00Z</dcterms:modified>
</cp:coreProperties>
</file>