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61" w:rsidRPr="00DC5563" w:rsidRDefault="00780261" w:rsidP="001C4734">
      <w:pPr>
        <w:spacing w:line="360" w:lineRule="auto"/>
        <w:jc w:val="center"/>
        <w:rPr>
          <w:b/>
          <w:lang w:val="it-IT"/>
        </w:rPr>
      </w:pPr>
      <w:bookmarkStart w:id="0" w:name="_GoBack"/>
      <w:bookmarkEnd w:id="0"/>
      <w:r w:rsidRPr="00DC5563">
        <w:rPr>
          <w:b/>
          <w:lang w:val="it-IT"/>
        </w:rPr>
        <w:t>Thalita Azevedo [thalitasaviolo@yahoo.com.br]</w:t>
      </w:r>
    </w:p>
    <w:p w:rsidR="00780261" w:rsidRDefault="00780261" w:rsidP="001C4734">
      <w:pPr>
        <w:spacing w:line="360" w:lineRule="auto"/>
        <w:jc w:val="center"/>
        <w:rPr>
          <w:b/>
        </w:rPr>
      </w:pPr>
      <w:r>
        <w:rPr>
          <w:b/>
        </w:rPr>
        <w:t xml:space="preserve">O </w:t>
      </w:r>
      <w:r w:rsidRPr="001C4102">
        <w:rPr>
          <w:b/>
        </w:rPr>
        <w:t xml:space="preserve">CUIDADO </w:t>
      </w:r>
      <w:r>
        <w:rPr>
          <w:b/>
        </w:rPr>
        <w:t xml:space="preserve">HUMANIZADO </w:t>
      </w:r>
      <w:r w:rsidRPr="001C4102">
        <w:rPr>
          <w:b/>
        </w:rPr>
        <w:t>AO IDOSO PORTADOR DA S</w:t>
      </w:r>
      <w:r>
        <w:rPr>
          <w:b/>
        </w:rPr>
        <w:t>Í</w:t>
      </w:r>
      <w:r w:rsidRPr="001C4102">
        <w:rPr>
          <w:b/>
        </w:rPr>
        <w:t>NDROME DA FRAGILIDADE</w:t>
      </w:r>
    </w:p>
    <w:p w:rsidR="00780261" w:rsidRPr="00AF6738" w:rsidRDefault="00780261" w:rsidP="001C4734">
      <w:pPr>
        <w:spacing w:line="360" w:lineRule="auto"/>
        <w:jc w:val="right"/>
      </w:pPr>
      <w:r w:rsidRPr="00AF6738">
        <w:t>B</w:t>
      </w:r>
      <w:r>
        <w:t>etina</w:t>
      </w:r>
      <w:r w:rsidRPr="00AF6738">
        <w:t xml:space="preserve"> B</w:t>
      </w:r>
      <w:r>
        <w:t>raun</w:t>
      </w:r>
      <w:r>
        <w:rPr>
          <w:rStyle w:val="Refdenotaderodap"/>
          <w:rFonts w:cs="Arial"/>
        </w:rPr>
        <w:footnoteReference w:id="1"/>
      </w:r>
    </w:p>
    <w:p w:rsidR="00780261" w:rsidRDefault="00780261" w:rsidP="001C4734">
      <w:pPr>
        <w:spacing w:line="360" w:lineRule="auto"/>
        <w:jc w:val="right"/>
      </w:pPr>
      <w:r w:rsidRPr="00AF6738">
        <w:t>P</w:t>
      </w:r>
      <w:r>
        <w:t>atrícia Dias da Rocha</w:t>
      </w:r>
      <w:r>
        <w:rPr>
          <w:rStyle w:val="Refdenotaderodap"/>
          <w:rFonts w:cs="Arial"/>
        </w:rPr>
        <w:footnoteReference w:id="2"/>
      </w:r>
    </w:p>
    <w:p w:rsidR="00780261" w:rsidRDefault="00780261" w:rsidP="001C4734">
      <w:pPr>
        <w:spacing w:line="360" w:lineRule="auto"/>
        <w:jc w:val="right"/>
      </w:pPr>
      <w:r>
        <w:t>Patrícia Regina de Oliveira</w:t>
      </w:r>
      <w:r>
        <w:rPr>
          <w:rStyle w:val="Refdenotaderodap"/>
          <w:rFonts w:cs="Arial"/>
        </w:rPr>
        <w:footnoteReference w:id="3"/>
      </w:r>
    </w:p>
    <w:p w:rsidR="00780261" w:rsidRDefault="00780261" w:rsidP="001C4734">
      <w:pPr>
        <w:spacing w:line="360" w:lineRule="auto"/>
        <w:jc w:val="right"/>
      </w:pPr>
      <w:r>
        <w:t>Thalita Saviolo Azevedo Cavalheiro</w:t>
      </w:r>
      <w:r>
        <w:rPr>
          <w:rStyle w:val="Refdenotaderodap"/>
          <w:rFonts w:cs="Arial"/>
        </w:rPr>
        <w:footnoteReference w:id="4"/>
      </w:r>
    </w:p>
    <w:p w:rsidR="00780261" w:rsidRDefault="00780261" w:rsidP="001C4734">
      <w:pPr>
        <w:spacing w:line="360" w:lineRule="auto"/>
        <w:jc w:val="right"/>
        <w:rPr>
          <w:rStyle w:val="apple-style-span"/>
          <w:rFonts w:cs="Arial"/>
          <w:color w:val="000000"/>
        </w:rPr>
      </w:pPr>
      <w:r>
        <w:t xml:space="preserve">Anna Beatriz </w:t>
      </w:r>
      <w:r w:rsidRPr="00EA1548">
        <w:rPr>
          <w:rStyle w:val="apple-style-span"/>
          <w:rFonts w:cs="Arial"/>
          <w:color w:val="000000"/>
        </w:rPr>
        <w:t>de L. P</w:t>
      </w:r>
      <w:r>
        <w:rPr>
          <w:rStyle w:val="apple-style-span"/>
          <w:rFonts w:cs="Arial"/>
          <w:color w:val="000000"/>
        </w:rPr>
        <w:t xml:space="preserve">into </w:t>
      </w:r>
      <w:r w:rsidRPr="00EA1548">
        <w:rPr>
          <w:rStyle w:val="apple-style-span"/>
          <w:rFonts w:cs="Arial"/>
          <w:color w:val="000000"/>
        </w:rPr>
        <w:t>N. T</w:t>
      </w:r>
      <w:r>
        <w:rPr>
          <w:rStyle w:val="apple-style-span"/>
          <w:rFonts w:cs="Arial"/>
          <w:color w:val="000000"/>
        </w:rPr>
        <w:t>wardowski</w:t>
      </w:r>
      <w:r>
        <w:rPr>
          <w:rStyle w:val="Refdenotaderodap"/>
          <w:rFonts w:cs="Arial"/>
          <w:color w:val="000000"/>
        </w:rPr>
        <w:footnoteReference w:id="5"/>
      </w:r>
    </w:p>
    <w:p w:rsidR="00780261" w:rsidRDefault="00780261" w:rsidP="001C4734">
      <w:pPr>
        <w:spacing w:line="360" w:lineRule="auto"/>
        <w:jc w:val="right"/>
        <w:rPr>
          <w:rStyle w:val="apple-style-span"/>
          <w:rFonts w:cs="Arial"/>
          <w:color w:val="000000"/>
        </w:rPr>
      </w:pPr>
    </w:p>
    <w:p w:rsidR="00586BBD" w:rsidRDefault="00780261" w:rsidP="001C4734">
      <w:pPr>
        <w:jc w:val="both"/>
      </w:pPr>
      <w:r w:rsidRPr="001C4734">
        <w:t xml:space="preserve">O aumento da população de idosos é um fator marcante que acontece a nível mundial a partir do século XX. A fragilidade entre os idosos tem emergido como um importante conceito em geriatria e gerontologia e é citada como um significativo fator de risco para queda, incapacidade, hospitalização e morte entre os idosos. O objetivo desse estudo foi  analisar o cuidado de enfermagem frente ao idoso portador da síndrome da fragilidade. O estudo teve como método de pesquisa o descritivo exploratório Como resultado, se conclui que a equipe de enfermagem da casa de repouso estudada, mantém um cuidado humanizado aos idosos que institucionalizados. Para a enfermagem a fragilidade pode, possivelmente, ser prevenida, sendo que é de responsabilidade do (a) enfermeiro (a) fazer com que os idosos e suas famílias participem de um processo de educação em saúde que venha favorecer o reconhecimento por parte destes da dinâmica da condição clínica, bem como das estratégias de cuidado envolvidas na sua prevenção. </w:t>
      </w:r>
    </w:p>
    <w:p w:rsidR="00586BBD" w:rsidRDefault="00780261" w:rsidP="001C4734">
      <w:pPr>
        <w:jc w:val="both"/>
      </w:pPr>
      <w:r w:rsidRPr="001C4734">
        <w:t xml:space="preserve">FERNANDES, M., ANDRADE, A., NÓBREGA, M. </w:t>
      </w:r>
      <w:r w:rsidRPr="001C4734">
        <w:rPr>
          <w:b/>
        </w:rPr>
        <w:t>Determinantes de fragilidade no idoso: uma revisão sistemática.</w:t>
      </w:r>
      <w:r w:rsidRPr="001C4734">
        <w:t xml:space="preserve"> Online braz. J. Nursing, Paraíba, v. 9, n. 1, p. 25 – 29 2010. TEIXEIRA, I. Percepções dos profissionais de saúde sobre os critérios para indicar fragilidade no idoso. Arq. Ciênc. Saúde Unipar, Umuarama, v.12, n.2, p. 127-132, maio/agosto 2008. </w:t>
      </w:r>
    </w:p>
    <w:p w:rsidR="00780261" w:rsidRDefault="00780261" w:rsidP="001C4734">
      <w:pPr>
        <w:jc w:val="both"/>
      </w:pPr>
      <w:r w:rsidRPr="00DC5563">
        <w:rPr>
          <w:lang w:val="en-US"/>
        </w:rPr>
        <w:lastRenderedPageBreak/>
        <w:t>WINOGRAD, C.</w:t>
      </w:r>
      <w:r w:rsidRPr="00DC5563">
        <w:rPr>
          <w:i/>
          <w:lang w:val="en-US"/>
        </w:rPr>
        <w:t>et</w:t>
      </w:r>
      <w:r w:rsidRPr="00DC5563">
        <w:rPr>
          <w:lang w:val="en-US"/>
        </w:rPr>
        <w:t xml:space="preserve"> Al. </w:t>
      </w:r>
      <w:r w:rsidRPr="001C4734">
        <w:rPr>
          <w:b/>
          <w:lang w:val="en-US"/>
        </w:rPr>
        <w:t>Screening for</w:t>
      </w:r>
      <w:r w:rsidRPr="001C4734">
        <w:rPr>
          <w:lang w:val="en-US"/>
        </w:rPr>
        <w:t xml:space="preserve"> </w:t>
      </w:r>
      <w:r w:rsidRPr="001C4734">
        <w:rPr>
          <w:b/>
          <w:lang w:val="en-US"/>
        </w:rPr>
        <w:t>frailty: criteria and predictors of outcomes</w:t>
      </w:r>
      <w:r w:rsidRPr="001C4734">
        <w:rPr>
          <w:lang w:val="en-US"/>
        </w:rPr>
        <w:t xml:space="preserve">. </w:t>
      </w:r>
      <w:r w:rsidRPr="00DC5563">
        <w:t xml:space="preserve">J. Am. </w:t>
      </w:r>
      <w:r w:rsidRPr="001C4734">
        <w:t>Geriatr. Soc, Califórnia, v.39, n.8, p. 778-841, 1991.</w:t>
      </w:r>
      <w:r>
        <w:t xml:space="preserve"> Idoso, fragilidade, enfermagem.</w:t>
      </w:r>
    </w:p>
    <w:p w:rsidR="00780261" w:rsidRDefault="00780261" w:rsidP="001C4734">
      <w:pPr>
        <w:jc w:val="center"/>
      </w:pPr>
    </w:p>
    <w:p w:rsidR="00780261" w:rsidRDefault="00780261" w:rsidP="001C4734">
      <w:pPr>
        <w:jc w:val="center"/>
      </w:pPr>
    </w:p>
    <w:p w:rsidR="00780261" w:rsidRDefault="00780261" w:rsidP="001C4734">
      <w:pPr>
        <w:jc w:val="center"/>
      </w:pPr>
    </w:p>
    <w:p w:rsidR="00780261" w:rsidRDefault="00780261" w:rsidP="001C4734">
      <w:pPr>
        <w:jc w:val="center"/>
      </w:pPr>
    </w:p>
    <w:p w:rsidR="00780261" w:rsidRDefault="00780261" w:rsidP="001C4734">
      <w:pPr>
        <w:jc w:val="both"/>
      </w:pPr>
    </w:p>
    <w:p w:rsidR="00780261" w:rsidRDefault="00780261" w:rsidP="001C4734">
      <w:pPr>
        <w:jc w:val="both"/>
      </w:pPr>
    </w:p>
    <w:p w:rsidR="00780261" w:rsidRDefault="00780261" w:rsidP="001C4734">
      <w:pPr>
        <w:jc w:val="both"/>
      </w:pPr>
    </w:p>
    <w:p w:rsidR="00780261" w:rsidRPr="001C4734" w:rsidRDefault="00780261" w:rsidP="001C4734">
      <w:pPr>
        <w:jc w:val="both"/>
      </w:pPr>
    </w:p>
    <w:sectPr w:rsidR="00780261" w:rsidRPr="001C4734" w:rsidSect="00801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AA" w:rsidRDefault="00302BAA" w:rsidP="001C4734">
      <w:pPr>
        <w:spacing w:after="0" w:line="240" w:lineRule="auto"/>
      </w:pPr>
      <w:r>
        <w:separator/>
      </w:r>
    </w:p>
  </w:endnote>
  <w:endnote w:type="continuationSeparator" w:id="0">
    <w:p w:rsidR="00302BAA" w:rsidRDefault="00302BAA" w:rsidP="001C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AA" w:rsidRDefault="00302BAA" w:rsidP="001C4734">
      <w:pPr>
        <w:spacing w:after="0" w:line="240" w:lineRule="auto"/>
      </w:pPr>
      <w:r>
        <w:separator/>
      </w:r>
    </w:p>
  </w:footnote>
  <w:footnote w:type="continuationSeparator" w:id="0">
    <w:p w:rsidR="00302BAA" w:rsidRDefault="00302BAA" w:rsidP="001C4734">
      <w:pPr>
        <w:spacing w:after="0" w:line="240" w:lineRule="auto"/>
      </w:pPr>
      <w:r>
        <w:continuationSeparator/>
      </w:r>
    </w:p>
  </w:footnote>
  <w:footnote w:id="1">
    <w:p w:rsidR="00780261" w:rsidRDefault="00780261" w:rsidP="001C4734">
      <w:pPr>
        <w:pStyle w:val="Textodenotaderodap"/>
      </w:pPr>
      <w:r>
        <w:rPr>
          <w:rStyle w:val="Refdenotaderodap"/>
          <w:rFonts w:cs="Arial"/>
        </w:rPr>
        <w:footnoteRef/>
      </w:r>
      <w:r>
        <w:t xml:space="preserve"> Graduanda do curso de Enfermagem das Faculdades Pequeno Príncipe.</w:t>
      </w:r>
    </w:p>
  </w:footnote>
  <w:footnote w:id="2">
    <w:p w:rsidR="00780261" w:rsidRDefault="00780261" w:rsidP="001C4734">
      <w:pPr>
        <w:pStyle w:val="Textodenotaderodap"/>
      </w:pPr>
      <w:r>
        <w:rPr>
          <w:rStyle w:val="Refdenotaderodap"/>
          <w:rFonts w:cs="Arial"/>
        </w:rPr>
        <w:footnoteRef/>
      </w:r>
      <w:r>
        <w:t xml:space="preserve"> Graduanda do curso de Enfermagem das Faculdades Pequeno Príncipe.</w:t>
      </w:r>
    </w:p>
  </w:footnote>
  <w:footnote w:id="3">
    <w:p w:rsidR="00780261" w:rsidRDefault="00780261" w:rsidP="001C4734">
      <w:pPr>
        <w:pStyle w:val="Textodenotaderodap"/>
      </w:pPr>
      <w:r>
        <w:rPr>
          <w:rStyle w:val="Refdenotaderodap"/>
          <w:rFonts w:cs="Arial"/>
        </w:rPr>
        <w:footnoteRef/>
      </w:r>
      <w:r>
        <w:t xml:space="preserve"> Graduanda do curso de Enfermagem das Faculdades Pequeno Príncipe.</w:t>
      </w:r>
    </w:p>
  </w:footnote>
  <w:footnote w:id="4">
    <w:p w:rsidR="00780261" w:rsidRDefault="00780261" w:rsidP="001C4734">
      <w:pPr>
        <w:pStyle w:val="Textodenotaderodap"/>
      </w:pPr>
      <w:r>
        <w:rPr>
          <w:rStyle w:val="Refdenotaderodap"/>
          <w:rFonts w:cs="Arial"/>
        </w:rPr>
        <w:footnoteRef/>
      </w:r>
      <w:r>
        <w:t xml:space="preserve"> Graduanda do curso de Enfermagem das Faculdades Pequeno Príncipe.</w:t>
      </w:r>
    </w:p>
  </w:footnote>
  <w:footnote w:id="5">
    <w:p w:rsidR="00780261" w:rsidRDefault="00780261" w:rsidP="001C4734">
      <w:pPr>
        <w:pStyle w:val="Textodenotaderodap"/>
      </w:pPr>
      <w:r>
        <w:rPr>
          <w:rStyle w:val="Refdenotaderodap"/>
          <w:rFonts w:cs="Arial"/>
        </w:rPr>
        <w:footnoteRef/>
      </w:r>
      <w:r>
        <w:t xml:space="preserve"> Enfermeira, professora das Faculdades Pequeno Príncipe.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34"/>
    <w:rsid w:val="00135A33"/>
    <w:rsid w:val="001C4102"/>
    <w:rsid w:val="001C4734"/>
    <w:rsid w:val="00224C18"/>
    <w:rsid w:val="00302BAA"/>
    <w:rsid w:val="004C66DA"/>
    <w:rsid w:val="00521D42"/>
    <w:rsid w:val="00586BBD"/>
    <w:rsid w:val="00780261"/>
    <w:rsid w:val="008017CD"/>
    <w:rsid w:val="00851E63"/>
    <w:rsid w:val="009B670A"/>
    <w:rsid w:val="00AF6738"/>
    <w:rsid w:val="00C86197"/>
    <w:rsid w:val="00DC5563"/>
    <w:rsid w:val="00EA1548"/>
    <w:rsid w:val="00E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34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uiPriority w:val="99"/>
    <w:rsid w:val="001C4734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1C47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C4734"/>
    <w:rPr>
      <w:rFonts w:ascii="Arial" w:eastAsia="Times New Roman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C4734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1C473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1C4734"/>
    <w:rPr>
      <w:rFonts w:ascii="Arial" w:eastAsia="Times New Roman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1C473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34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uiPriority w:val="99"/>
    <w:rsid w:val="001C4734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1C47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C4734"/>
    <w:rPr>
      <w:rFonts w:ascii="Arial" w:eastAsia="Times New Roman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C4734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1C473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1C4734"/>
    <w:rPr>
      <w:rFonts w:ascii="Arial" w:eastAsia="Times New Roman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rsid w:val="001C47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Faculdades Pequeno Príncipe</cp:lastModifiedBy>
  <cp:revision>2</cp:revision>
  <dcterms:created xsi:type="dcterms:W3CDTF">2017-11-21T17:11:00Z</dcterms:created>
  <dcterms:modified xsi:type="dcterms:W3CDTF">2017-11-21T17:11:00Z</dcterms:modified>
</cp:coreProperties>
</file>