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5A" w:rsidRPr="00255ADA" w:rsidRDefault="00255ADA" w:rsidP="0020695A">
      <w:pPr>
        <w:spacing w:line="240" w:lineRule="auto"/>
        <w:jc w:val="both"/>
        <w:rPr>
          <w:rFonts w:ascii="Arial" w:hAnsi="Arial" w:cs="Arial"/>
          <w:sz w:val="24"/>
          <w:szCs w:val="24"/>
        </w:rPr>
      </w:pPr>
      <w:bookmarkStart w:id="0" w:name="_GoBack"/>
      <w:bookmarkEnd w:id="0"/>
      <w:r w:rsidRPr="00255ADA">
        <w:rPr>
          <w:rFonts w:ascii="Arial" w:hAnsi="Arial" w:cs="Arial"/>
          <w:sz w:val="24"/>
          <w:szCs w:val="24"/>
        </w:rPr>
        <w:t>ANALISE BIOQUIMICA E HISTOPATOLICA DE MOLDE DE BRONQUITE PLASTICA.</w:t>
      </w:r>
      <w:r>
        <w:rPr>
          <w:rFonts w:ascii="Arial" w:hAnsi="Arial" w:cs="Arial"/>
          <w:sz w:val="24"/>
          <w:szCs w:val="24"/>
        </w:rPr>
        <w:t xml:space="preserve"> </w:t>
      </w:r>
    </w:p>
    <w:p w:rsidR="0020695A" w:rsidRPr="002D648F" w:rsidRDefault="0020695A" w:rsidP="0020695A">
      <w:pPr>
        <w:spacing w:line="240" w:lineRule="auto"/>
        <w:jc w:val="both"/>
        <w:rPr>
          <w:rFonts w:ascii="Arial" w:hAnsi="Arial" w:cs="Arial"/>
          <w:sz w:val="24"/>
          <w:szCs w:val="24"/>
        </w:rPr>
      </w:pPr>
      <w:r w:rsidRPr="002D648F">
        <w:rPr>
          <w:rFonts w:ascii="Arial" w:hAnsi="Arial" w:cs="Arial"/>
          <w:sz w:val="24"/>
          <w:szCs w:val="24"/>
          <w:u w:val="single"/>
          <w:lang w:val="pt-PT"/>
        </w:rPr>
        <w:t>Fernando Ospedal Batista</w:t>
      </w:r>
      <w:r w:rsidRPr="002D648F">
        <w:rPr>
          <w:rFonts w:ascii="Arial" w:hAnsi="Arial" w:cs="Arial"/>
          <w:sz w:val="24"/>
          <w:szCs w:val="24"/>
          <w:u w:val="single"/>
          <w:vertAlign w:val="superscript"/>
          <w:lang w:val="pt-PT"/>
        </w:rPr>
        <w:t>1</w:t>
      </w:r>
      <w:r w:rsidRPr="002D648F">
        <w:rPr>
          <w:rFonts w:ascii="Arial" w:hAnsi="Arial" w:cs="Arial"/>
          <w:sz w:val="24"/>
          <w:szCs w:val="24"/>
          <w:lang w:val="pt-PT"/>
        </w:rPr>
        <w:t>, Paulo Cesar Kussek</w:t>
      </w:r>
      <w:r w:rsidRPr="002D648F">
        <w:rPr>
          <w:rFonts w:ascii="Arial" w:hAnsi="Arial" w:cs="Arial"/>
          <w:sz w:val="24"/>
          <w:szCs w:val="24"/>
          <w:vertAlign w:val="superscript"/>
          <w:lang w:val="pt-PT"/>
        </w:rPr>
        <w:t>2</w:t>
      </w:r>
      <w:r w:rsidRPr="002D648F">
        <w:rPr>
          <w:rFonts w:ascii="Arial" w:hAnsi="Arial" w:cs="Arial"/>
          <w:sz w:val="24"/>
          <w:szCs w:val="24"/>
          <w:lang w:val="pt-PT"/>
        </w:rPr>
        <w:t>, Renata Pimenta Buzatto</w:t>
      </w:r>
      <w:r w:rsidRPr="002D648F">
        <w:rPr>
          <w:rFonts w:ascii="Arial" w:hAnsi="Arial" w:cs="Arial"/>
          <w:sz w:val="24"/>
          <w:szCs w:val="24"/>
          <w:vertAlign w:val="superscript"/>
          <w:lang w:val="pt-PT"/>
        </w:rPr>
        <w:t>2</w:t>
      </w:r>
      <w:r w:rsidRPr="002D648F">
        <w:rPr>
          <w:rFonts w:ascii="Arial" w:hAnsi="Arial" w:cs="Arial"/>
          <w:sz w:val="24"/>
          <w:szCs w:val="24"/>
          <w:lang w:val="pt-PT"/>
        </w:rPr>
        <w:t>, Rosiane G. Mello Zibetti</w:t>
      </w:r>
      <w:r w:rsidRPr="002D648F">
        <w:rPr>
          <w:rFonts w:ascii="Arial" w:hAnsi="Arial" w:cs="Arial"/>
          <w:sz w:val="24"/>
          <w:szCs w:val="24"/>
          <w:vertAlign w:val="superscript"/>
          <w:lang w:val="pt-PT"/>
        </w:rPr>
        <w:t>1,3</w:t>
      </w:r>
      <w:r w:rsidRPr="002D648F">
        <w:rPr>
          <w:rFonts w:ascii="Arial" w:hAnsi="Arial" w:cs="Arial"/>
          <w:sz w:val="24"/>
          <w:szCs w:val="24"/>
        </w:rPr>
        <w:t>.</w:t>
      </w:r>
    </w:p>
    <w:p w:rsidR="0020695A" w:rsidRDefault="0020695A" w:rsidP="0020695A">
      <w:pPr>
        <w:spacing w:line="240" w:lineRule="auto"/>
        <w:jc w:val="both"/>
        <w:rPr>
          <w:rFonts w:ascii="Arial" w:hAnsi="Arial" w:cs="Arial"/>
          <w:sz w:val="24"/>
          <w:szCs w:val="24"/>
        </w:rPr>
      </w:pPr>
      <w:r>
        <w:rPr>
          <w:rFonts w:ascii="Arial" w:hAnsi="Arial" w:cs="Arial"/>
          <w:sz w:val="24"/>
          <w:szCs w:val="24"/>
          <w:vertAlign w:val="superscript"/>
        </w:rPr>
        <w:t>1</w:t>
      </w:r>
      <w:r>
        <w:rPr>
          <w:rFonts w:ascii="Arial" w:hAnsi="Arial" w:cs="Arial"/>
          <w:sz w:val="24"/>
          <w:szCs w:val="24"/>
        </w:rPr>
        <w:t>Faculdades Pequeno Príncipe, Curitiba, Brazil.</w:t>
      </w:r>
    </w:p>
    <w:p w:rsidR="0020695A" w:rsidRDefault="0020695A" w:rsidP="0020695A">
      <w:pPr>
        <w:spacing w:line="240" w:lineRule="auto"/>
        <w:jc w:val="both"/>
        <w:rPr>
          <w:rFonts w:ascii="Arial" w:hAnsi="Arial" w:cs="Arial"/>
          <w:sz w:val="24"/>
          <w:szCs w:val="24"/>
        </w:rPr>
      </w:pPr>
      <w:r>
        <w:rPr>
          <w:rFonts w:ascii="Arial" w:hAnsi="Arial" w:cs="Arial"/>
          <w:sz w:val="24"/>
          <w:szCs w:val="24"/>
          <w:vertAlign w:val="superscript"/>
        </w:rPr>
        <w:t>2</w:t>
      </w:r>
      <w:r>
        <w:rPr>
          <w:rFonts w:ascii="Arial" w:hAnsi="Arial" w:cs="Arial"/>
          <w:sz w:val="24"/>
          <w:szCs w:val="24"/>
        </w:rPr>
        <w:t>Hospital Pequeno Príncipe, Curitiba, Brazil.</w:t>
      </w:r>
    </w:p>
    <w:p w:rsidR="0020695A" w:rsidRPr="00E659B6" w:rsidRDefault="0020695A" w:rsidP="0020695A">
      <w:pPr>
        <w:spacing w:line="240" w:lineRule="auto"/>
        <w:jc w:val="both"/>
        <w:rPr>
          <w:rFonts w:ascii="Arial" w:hAnsi="Arial" w:cs="Arial"/>
          <w:sz w:val="24"/>
          <w:szCs w:val="24"/>
        </w:rPr>
      </w:pPr>
      <w:r>
        <w:rPr>
          <w:rFonts w:ascii="Arial" w:hAnsi="Arial" w:cs="Arial"/>
          <w:sz w:val="24"/>
          <w:szCs w:val="24"/>
          <w:vertAlign w:val="superscript"/>
        </w:rPr>
        <w:t>3</w:t>
      </w:r>
      <w:r>
        <w:rPr>
          <w:rFonts w:ascii="Arial" w:hAnsi="Arial" w:cs="Arial"/>
          <w:sz w:val="24"/>
          <w:szCs w:val="24"/>
        </w:rPr>
        <w:t>Instituto de Pesquisa Pelé Pequeno Príncipe, Curitiba, Brazil.</w:t>
      </w:r>
    </w:p>
    <w:p w:rsidR="00EA3480" w:rsidRPr="00FA48A2" w:rsidRDefault="004133C9" w:rsidP="00F01B98">
      <w:pPr>
        <w:jc w:val="both"/>
        <w:rPr>
          <w:rFonts w:ascii="Arial" w:hAnsi="Arial" w:cs="Arial"/>
          <w:color w:val="222222"/>
          <w:sz w:val="24"/>
          <w:szCs w:val="24"/>
          <w:lang w:val="en-US"/>
        </w:rPr>
      </w:pPr>
      <w:r w:rsidRPr="00F01B98">
        <w:rPr>
          <w:rFonts w:ascii="Arial" w:hAnsi="Arial" w:cs="Arial"/>
          <w:color w:val="222222"/>
          <w:sz w:val="24"/>
          <w:szCs w:val="24"/>
          <w:lang w:val="pt-PT"/>
        </w:rPr>
        <w:t xml:space="preserve">A bronquite plástica é uma rara causa de obstrução das vias aéreas em pacientes que tenham sido submetidos a cirurgia corretiva parcial para o doeça cardíaca congênita. O Fontan é o procedimento mais freqüentemente relatada associada com bronquite plástica. A obstrução das vias aéreas é devido à formação de moldes brônquicos com consistência semelhante a borracha desenvolvido na árvore traqueobrônquica. A fisiopatologia relatada sugere que as pressões venosas pulmonares elevadas podem conduzir a uma disfunção linfática e resulta na produção de muco e formação do molde. Os moldes brônquicos pode ser exteriorizado pela tosse, broncoscopia ou cirurgia. A análise da composição do molde não tem sido relatado na literatura. O objetivo desta pesquisa é analisar a composição bioquímica do molde brônquico e sua morfologia. Moldes foram lavados em PBS estéril. Para determinar a composição bioquímica do molde insolúvel, foi submetido-o a hidrólise ácida (HCl, 2 M, 4 horas, 90 ° C). O conteúdo total de polissacárido foi determinado pelo método do fenol-ácido sulfúrico (Dubois et al., 1956) e o teor de proteína foi medido </w:t>
      </w:r>
      <w:r w:rsidR="00C014AF">
        <w:rPr>
          <w:rFonts w:ascii="Arial" w:hAnsi="Arial" w:cs="Arial"/>
          <w:color w:val="222222"/>
          <w:sz w:val="24"/>
          <w:szCs w:val="24"/>
          <w:lang w:val="pt-PT"/>
        </w:rPr>
        <w:t xml:space="preserve">de acordo com o método de Lowry, </w:t>
      </w:r>
      <w:r w:rsidRPr="00C014AF">
        <w:rPr>
          <w:rFonts w:ascii="Arial" w:hAnsi="Arial" w:cs="Arial"/>
          <w:sz w:val="24"/>
          <w:szCs w:val="24"/>
          <w:lang w:val="pt-PT"/>
        </w:rPr>
        <w:t>utilizando albumina de soro bovino (BSA) como padrão</w:t>
      </w:r>
      <w:r w:rsidR="00C014AF">
        <w:rPr>
          <w:rFonts w:ascii="Arial" w:hAnsi="Arial" w:cs="Arial"/>
          <w:color w:val="222222"/>
          <w:sz w:val="24"/>
          <w:szCs w:val="24"/>
          <w:lang w:val="pt-PT"/>
        </w:rPr>
        <w:t xml:space="preserve">. </w:t>
      </w:r>
      <w:r w:rsidRPr="00F01B98">
        <w:rPr>
          <w:rFonts w:ascii="Arial" w:hAnsi="Arial" w:cs="Arial"/>
          <w:color w:val="222222"/>
          <w:sz w:val="24"/>
          <w:szCs w:val="24"/>
          <w:lang w:val="pt-PT"/>
        </w:rPr>
        <w:t>Moldes para avaliação patológica foram fixados em formalina tamponada e foram transferidos para etanol (70%) e colocadas em cassetes, em preparação para inclusão em parafina. Os cortes histológicos foram corados com hematoxilina e eosina. Os  resultados mostram a presença de proteínas e carboidratos nos moldes e análise histopatológica mostrou poucas células, não inflamatórias (neutrófilos). Moldes podem ser divididos em dois tipos. Tipo I moldes são inflamatórios, que consiste principalmente de fibrina com infiltrados celulares, e ocorrem em doenças inflamatórias do pulmão. Tipo II, ou moldes acelular, consistem principalmente de mucina com pouco infiltrado inflamatorio, e geralmente ocorrem após a cirurgia para cardiopatias congênitas. Com estes resultados preliminares, conclui que esse elenco é o tipo não-inflamatória</w:t>
      </w:r>
      <w:r w:rsidR="0062204E" w:rsidRPr="00F01B98">
        <w:rPr>
          <w:rFonts w:ascii="Arial" w:hAnsi="Arial" w:cs="Arial"/>
          <w:color w:val="222222"/>
          <w:sz w:val="24"/>
          <w:szCs w:val="24"/>
          <w:lang w:val="pt-PT"/>
        </w:rPr>
        <w:t>.</w:t>
      </w:r>
      <w:r w:rsidR="00FA48A2">
        <w:rPr>
          <w:rFonts w:ascii="Arial" w:hAnsi="Arial" w:cs="Arial"/>
          <w:color w:val="222222"/>
          <w:sz w:val="24"/>
          <w:szCs w:val="24"/>
          <w:lang w:val="pt-PT"/>
        </w:rPr>
        <w:t xml:space="preserve"> </w:t>
      </w:r>
      <w:r w:rsidR="00FA48A2">
        <w:rPr>
          <w:rFonts w:ascii="Arial" w:hAnsi="Arial" w:cs="Arial"/>
          <w:color w:val="222222"/>
          <w:sz w:val="24"/>
          <w:szCs w:val="24"/>
          <w:lang w:val="pt-PT"/>
        </w:rPr>
        <w:fldChar w:fldCharType="begin" w:fldLock="1"/>
      </w:r>
      <w:r w:rsidR="00FA48A2">
        <w:rPr>
          <w:rFonts w:ascii="Arial" w:hAnsi="Arial" w:cs="Arial"/>
          <w:color w:val="222222"/>
          <w:sz w:val="24"/>
          <w:szCs w:val="24"/>
          <w:lang w:val="pt-PT"/>
        </w:rPr>
        <w:instrText>ADDIN CSL_CITATION { "citationItems" : [ { "id" : "ITEM-1", "itemData" : { "DOI" : "10.1007/s10982-008-9035-9", "ISBN" : "0021-9258 (Print)\\r0021-9258 (Linking)", "ISSN" : "00219258", "PMID" : "14907713", "abstract" : "Since 1922 when Wu proposed the use of the Folin phenol reagent for the measurement of proteins (l), a number of modified analytical pro-cedures utilizing this reagent have been reported for the determination of proteins in serum (2-G), in antigen-antibody precipitates (7-9), and in insulin (10). Although the reagent would seem to be recommended by its great sensitivity and the simplicity of procedure possible with its use, it has not found great favor for general biochemical purposes. In the belief that this reagent, nevertheless, has considerable merit for certain application, but that its peculiarities and limitations need to be understood for its fullest exploitation, it has been studied with regard to effects of variations in pH, time of reaction, and concentration of react- ants, permis</w:instrText>
      </w:r>
      <w:r w:rsidR="00FA48A2" w:rsidRPr="00FA48A2">
        <w:rPr>
          <w:rFonts w:ascii="Arial" w:hAnsi="Arial" w:cs="Arial"/>
          <w:color w:val="222222"/>
          <w:sz w:val="24"/>
          <w:szCs w:val="24"/>
          <w:lang w:val="en-US"/>
        </w:rPr>
        <w:instrText>sible levels of reagents commonly used in handling proteins, and interfering substances. Procedures are described for measuring protein in solution or after precipitation with acids or other agents, and for the determination of as little as 0.2 y of protein.", "author" : [ { "dropping-particle" : "", "family" : "Lowry", "given" : "O. H.", "non-dropping-particle" : "", "parse-names" : false, "suffix" : "" }, { "dropping-particle" : "", "family" : "Rosebrough", "given" : "N. J.", "non-dropping-particle" : "", "parse-names" : false, "suffix" : "" }, { "dropping-particle" : "", "family" : "Farr", "given" : "a. L.", "non-dropping-particle" : "", "parse-names" : false, "suffix" : "" }, { "dropping-particle" : "", "family" : "Randall", "given" : "R. J.", "non-dropping-particle" : "", "parse-names" : false, "suffix" : "" } ], "container-title" : "The Journal of biological chemistry", "id" : "ITEM-1", "issue" : "1", "issued" : { "date-parts" : [ [ "1951" ] ] }, "page" : "265-275", "title" : "Protein measurement with the Folin phenol reagent.", "type" : "article-journal", "volume" : "193" }, "uris" : [ "http://www.mendeley.com/documents/?uuid=e18bb9b8-b3b2-471f-be71-4256c773ffe7" ] } ], "mendeley" : { "formattedCitation" : "(LOWRY et al., 1951)", "plainTextFormattedCitation" : "(LOWRY et al., 1951)", "previouslyFormattedCitation" : "(LOWRY et al., 1951)" }, "properties" : { "noteIndex" : 0 }, "schema" : "https://github.com/citation-style-language/schema/raw/master/csl-citation.json" }</w:instrText>
      </w:r>
      <w:r w:rsidR="00FA48A2">
        <w:rPr>
          <w:rFonts w:ascii="Arial" w:hAnsi="Arial" w:cs="Arial"/>
          <w:color w:val="222222"/>
          <w:sz w:val="24"/>
          <w:szCs w:val="24"/>
          <w:lang w:val="pt-PT"/>
        </w:rPr>
        <w:fldChar w:fldCharType="separate"/>
      </w:r>
      <w:r w:rsidR="00FA48A2" w:rsidRPr="00FA48A2">
        <w:rPr>
          <w:rFonts w:ascii="Arial" w:hAnsi="Arial" w:cs="Arial"/>
          <w:noProof/>
          <w:color w:val="222222"/>
          <w:sz w:val="24"/>
          <w:szCs w:val="24"/>
          <w:lang w:val="en-US"/>
        </w:rPr>
        <w:t>(LOWRY et al., 1951)</w:t>
      </w:r>
      <w:r w:rsidR="00FA48A2">
        <w:rPr>
          <w:rFonts w:ascii="Arial" w:hAnsi="Arial" w:cs="Arial"/>
          <w:color w:val="222222"/>
          <w:sz w:val="24"/>
          <w:szCs w:val="24"/>
          <w:lang w:val="pt-PT"/>
        </w:rPr>
        <w:fldChar w:fldCharType="end"/>
      </w:r>
      <w:r w:rsidR="00FA48A2">
        <w:rPr>
          <w:rFonts w:ascii="Arial" w:hAnsi="Arial" w:cs="Arial"/>
          <w:color w:val="222222"/>
          <w:sz w:val="24"/>
          <w:szCs w:val="24"/>
          <w:lang w:val="pt-PT"/>
        </w:rPr>
        <w:fldChar w:fldCharType="begin" w:fldLock="1"/>
      </w:r>
      <w:r w:rsidR="00FA48A2">
        <w:rPr>
          <w:rFonts w:ascii="Arial" w:hAnsi="Arial" w:cs="Arial"/>
          <w:color w:val="222222"/>
          <w:sz w:val="24"/>
          <w:szCs w:val="24"/>
          <w:lang w:val="en-US"/>
        </w:rPr>
        <w:instrText>ADDIN CSL_CITATION { "citationItems" : [ { "id" : "ITEM-1", "itemData" : { "DOI" : "10.1021/ac60111a017", "ISBN" : "00032700 (ISSN)", "ISSN" : "0003-2700", "PMID" : "23738122", "abstract" : "Simple sugars, oligosaccharides, polysaccharides, and their derivatives, including the methyl ethers with free or potentially free reducing groups, give an orangeyellow color w-hen treated with phenol and concentrated sulfuric acid. The reaction is sensitive and the color is stable. By use of this phenol-sulfuric acid reaction, a method has been developed to determine submicro amounts of sugars and related substances. In conjunction with paper partition chromatography the method is useful for the determination of the composition of polysaccharides and their methyl derivatives.", "author" : [ { "dropping-particle" : "", "family" : "DuBois", "given" : "Michel", "non-dropping-particle" : "", "parse-names" : false, "suffix" : "" }, { "dropping-particle" : "", "family" : "Gilles", "given" : "K. a.", "non-dropping-particle" : "", "parse-names" : false, "suffix" : "" }, { "dropping-particle" : "", "family" : "Hamilton", "given" : "J. K.", "non-dropping-particle" : "", "parse-names" : false, "suffix" : "" }, { "dropping-particle" : "", "family" : "Rebers", "given" : "P. a.", "non-dropping-particle" : "", "parse-names" : false, "suffix" : "" }, { "dropping-particle" : "", "family" : "Smith", "given" : "Fred", "non-dropping-particle" : "", "parse-names" : false, "suffix" : "" } ], "container-title" : "Analytical Chemistry", "id" : "ITEM-1", "issue" : "3", "issued" : { "date-parts" : [ [ "1956" ] ] }, "page" : "350-356", "title" : "Colorimetric method for determination of sugars and related substances", "type" : "article-journal", "volume" : "28" }, "uris" : [ "http://www.mendeley.com/documents/?uuid=388b214f-c095-43c9-b879-d8f5de3f527d" ] } ], "mendeley" : { "formattedCitation" : "(DUBOIS et al., 1956)", "plainTextFormattedCitation" : "(DUBOIS et al., 1956)", "previouslyFormattedCitation" : "(DUBOIS et al., 1956)" }, "properties" : { "noteIndex" : 0 }, "schema" : "https://github.com/citation-style-language/schema/raw/master/csl-citation.json" }</w:instrText>
      </w:r>
      <w:r w:rsidR="00FA48A2">
        <w:rPr>
          <w:rFonts w:ascii="Arial" w:hAnsi="Arial" w:cs="Arial"/>
          <w:color w:val="222222"/>
          <w:sz w:val="24"/>
          <w:szCs w:val="24"/>
          <w:lang w:val="pt-PT"/>
        </w:rPr>
        <w:fldChar w:fldCharType="separate"/>
      </w:r>
      <w:r w:rsidR="00FA48A2" w:rsidRPr="00FA48A2">
        <w:rPr>
          <w:rFonts w:ascii="Arial" w:hAnsi="Arial" w:cs="Arial"/>
          <w:noProof/>
          <w:color w:val="222222"/>
          <w:sz w:val="24"/>
          <w:szCs w:val="24"/>
          <w:lang w:val="en-US"/>
        </w:rPr>
        <w:t>(DUBOIS et al., 1956)</w:t>
      </w:r>
      <w:r w:rsidR="00FA48A2">
        <w:rPr>
          <w:rFonts w:ascii="Arial" w:hAnsi="Arial" w:cs="Arial"/>
          <w:color w:val="222222"/>
          <w:sz w:val="24"/>
          <w:szCs w:val="24"/>
          <w:lang w:val="pt-PT"/>
        </w:rPr>
        <w:fldChar w:fldCharType="end"/>
      </w:r>
      <w:r w:rsidR="00FA48A2">
        <w:rPr>
          <w:rFonts w:ascii="Arial" w:hAnsi="Arial" w:cs="Arial"/>
          <w:color w:val="222222"/>
          <w:sz w:val="24"/>
          <w:szCs w:val="24"/>
          <w:lang w:val="pt-PT"/>
        </w:rPr>
        <w:fldChar w:fldCharType="begin" w:fldLock="1"/>
      </w:r>
      <w:r w:rsidR="00FA48A2">
        <w:rPr>
          <w:rFonts w:ascii="Arial" w:hAnsi="Arial" w:cs="Arial"/>
          <w:color w:val="222222"/>
          <w:sz w:val="24"/>
          <w:szCs w:val="24"/>
          <w:lang w:val="pt-PT"/>
        </w:rPr>
        <w:instrText>ADDIN CSL_CITATION { "citationItems" : [ { "id" : "ITEM-1", "itemData" : { "DOI" : "10.1016/j.prrv.2005.09.001", "ISBN" : "1526-0542 (Print)\\r1526-0542 (Linking)", "ISSN" : "15260542", "PMID" : "16298313", "abstract" : "Plastic bronchitis is a rare disease in which there is the formation of large gelatinous or rigid branching airway casts. The history of the disease is reviewed and a classification system is proposed based on our current understanding. This system classifies plastic bronchitis by clinical disease association and cast histology. A summary of the medical literature is included together with guidelines for treatment. The evidence for these treatment decisions is reviewed. ?? 2005 Elsevier Ltd. All rights reserved.", "author" : [ { "dropping-particle" : "", "family" : "Madsen", "given" : "Priscilla", "non-dropping-particle" : "", "parse-names" : false, "suffix" : "" }, { "dropping-particle" : "", "family" : "Shah", "given" : "Samir a.", "non-dropping-particle" : "", "parse-names" : false, "suffix" : "" }, { "dropping-particle" : "", "family" : "Rubin", "given" : "Bruce K.", "non-dropping-particle" : "", "parse-names" : false, "suffix" : "" } ], "container-title" : "Paediatric Respiratory Reviews", "id" : "ITEM-1", "issue" : "4", "issued" : { "date-parts" : [ [ "2005" ] ] }, "page" : "292-300", "title" : "Plastic bronchitis: New insights and a classification scheme", "type" : "article-journal", "volume" : "6" }, "uris" : [ "http://www.mendeley.com/documents/?uuid=17dad670-fb16-467a-a715-3558e53dcd94" ] } ], "mendeley" : { "formattedCitation" : "(MADSEN; SHAH; RUBIN, 2005)", "plainTextFormattedCitation" : "(MADSEN; SHAH; RUBIN, 2005)", "previouslyFormattedCitation" : "(MADSEN; SHAH; RUBIN, 2005)" }, "properties" : { "noteIndex" : 0 }, "schema" : "https://github.com/citation-style-language/schema/raw/master/csl-citation.json" }</w:instrText>
      </w:r>
      <w:r w:rsidR="00FA48A2">
        <w:rPr>
          <w:rFonts w:ascii="Arial" w:hAnsi="Arial" w:cs="Arial"/>
          <w:color w:val="222222"/>
          <w:sz w:val="24"/>
          <w:szCs w:val="24"/>
          <w:lang w:val="pt-PT"/>
        </w:rPr>
        <w:fldChar w:fldCharType="separate"/>
      </w:r>
      <w:r w:rsidR="00FA48A2" w:rsidRPr="00FA48A2">
        <w:rPr>
          <w:rFonts w:ascii="Arial" w:hAnsi="Arial" w:cs="Arial"/>
          <w:noProof/>
          <w:color w:val="222222"/>
          <w:sz w:val="24"/>
          <w:szCs w:val="24"/>
          <w:lang w:val="pt-PT"/>
        </w:rPr>
        <w:t>(MADSEN; SHAH; RUBIN, 2005)</w:t>
      </w:r>
      <w:r w:rsidR="00FA48A2">
        <w:rPr>
          <w:rFonts w:ascii="Arial" w:hAnsi="Arial" w:cs="Arial"/>
          <w:color w:val="222222"/>
          <w:sz w:val="24"/>
          <w:szCs w:val="24"/>
          <w:lang w:val="pt-PT"/>
        </w:rPr>
        <w:fldChar w:fldCharType="end"/>
      </w:r>
    </w:p>
    <w:p w:rsidR="0062204E" w:rsidRPr="00FA48A2" w:rsidRDefault="0062204E" w:rsidP="00F01B98">
      <w:pPr>
        <w:jc w:val="both"/>
        <w:rPr>
          <w:rFonts w:ascii="Arial" w:hAnsi="Arial" w:cs="Arial"/>
          <w:color w:val="222222"/>
          <w:sz w:val="24"/>
          <w:szCs w:val="24"/>
          <w:lang w:val="en-US"/>
        </w:rPr>
      </w:pPr>
      <w:r w:rsidRPr="00FA48A2">
        <w:rPr>
          <w:rFonts w:ascii="Arial" w:hAnsi="Arial" w:cs="Arial"/>
          <w:color w:val="222222"/>
          <w:sz w:val="24"/>
          <w:szCs w:val="24"/>
          <w:lang w:val="en-US"/>
        </w:rPr>
        <w:t xml:space="preserve">PALAVRAS CHAVES – Bronquite Plastica, Composição, analise histopatologica. </w:t>
      </w:r>
    </w:p>
    <w:p w:rsidR="00FA48A2" w:rsidRDefault="00062A59">
      <w:pPr>
        <w:pStyle w:val="NormalWeb"/>
        <w:divId w:val="658776446"/>
        <w:rPr>
          <w:rFonts w:ascii="Arial" w:hAnsi="Arial" w:cs="Arial"/>
          <w:b/>
          <w:color w:val="222222"/>
          <w:lang w:val="en-US"/>
        </w:rPr>
      </w:pPr>
      <w:r w:rsidRPr="00FA48A2">
        <w:rPr>
          <w:rFonts w:ascii="Arial" w:hAnsi="Arial" w:cs="Arial"/>
          <w:b/>
          <w:color w:val="222222"/>
          <w:lang w:val="en-US"/>
        </w:rPr>
        <w:t>REFERENCIAS:</w:t>
      </w:r>
    </w:p>
    <w:p w:rsidR="00FA48A2" w:rsidRPr="00FA48A2" w:rsidRDefault="00FA48A2">
      <w:pPr>
        <w:pStyle w:val="NormalWeb"/>
        <w:divId w:val="658776446"/>
        <w:rPr>
          <w:rFonts w:ascii="Arial" w:hAnsi="Arial" w:cs="Arial"/>
          <w:noProof/>
        </w:rPr>
      </w:pPr>
      <w:r>
        <w:rPr>
          <w:rFonts w:ascii="Arial" w:hAnsi="Arial" w:cs="Arial"/>
          <w:b/>
          <w:color w:val="222222"/>
          <w:lang w:val="en-US"/>
        </w:rPr>
        <w:fldChar w:fldCharType="begin" w:fldLock="1"/>
      </w:r>
      <w:r>
        <w:rPr>
          <w:rFonts w:ascii="Arial" w:hAnsi="Arial" w:cs="Arial"/>
          <w:b/>
          <w:color w:val="222222"/>
          <w:lang w:val="en-US"/>
        </w:rPr>
        <w:instrText xml:space="preserve">ADDIN Mendeley Bibliography CSL_BIBLIOGRAPHY </w:instrText>
      </w:r>
      <w:r>
        <w:rPr>
          <w:rFonts w:ascii="Arial" w:hAnsi="Arial" w:cs="Arial"/>
          <w:b/>
          <w:color w:val="222222"/>
          <w:lang w:val="en-US"/>
        </w:rPr>
        <w:fldChar w:fldCharType="separate"/>
      </w:r>
      <w:r w:rsidRPr="00FA48A2">
        <w:rPr>
          <w:rFonts w:ascii="Arial" w:hAnsi="Arial" w:cs="Arial"/>
          <w:noProof/>
        </w:rPr>
        <w:t xml:space="preserve">DUBOIS, M. et al. Colorimetric method for determination of sugars and related substances. </w:t>
      </w:r>
      <w:r w:rsidRPr="00FA48A2">
        <w:rPr>
          <w:rFonts w:ascii="Arial" w:hAnsi="Arial" w:cs="Arial"/>
          <w:b/>
          <w:bCs/>
          <w:noProof/>
        </w:rPr>
        <w:t>Analytical Chemistry</w:t>
      </w:r>
      <w:r w:rsidRPr="00FA48A2">
        <w:rPr>
          <w:rFonts w:ascii="Arial" w:hAnsi="Arial" w:cs="Arial"/>
          <w:noProof/>
        </w:rPr>
        <w:t xml:space="preserve">, v. 28, n. 3, p. 350–356, 1956. </w:t>
      </w:r>
    </w:p>
    <w:p w:rsidR="00FA48A2" w:rsidRPr="00FA48A2" w:rsidRDefault="00FA48A2">
      <w:pPr>
        <w:pStyle w:val="NormalWeb"/>
        <w:divId w:val="658776446"/>
        <w:rPr>
          <w:rFonts w:ascii="Arial" w:hAnsi="Arial" w:cs="Arial"/>
          <w:noProof/>
        </w:rPr>
      </w:pPr>
      <w:r w:rsidRPr="00FA48A2">
        <w:rPr>
          <w:rFonts w:ascii="Arial" w:hAnsi="Arial" w:cs="Arial"/>
          <w:noProof/>
        </w:rPr>
        <w:lastRenderedPageBreak/>
        <w:t xml:space="preserve">LOWRY, O. H. et al. Protein measurement with the Folin phenol reagent. </w:t>
      </w:r>
      <w:r w:rsidRPr="00FA48A2">
        <w:rPr>
          <w:rFonts w:ascii="Arial" w:hAnsi="Arial" w:cs="Arial"/>
          <w:b/>
          <w:bCs/>
          <w:noProof/>
        </w:rPr>
        <w:t>The Journal of biological chemistry</w:t>
      </w:r>
      <w:r w:rsidRPr="00FA48A2">
        <w:rPr>
          <w:rFonts w:ascii="Arial" w:hAnsi="Arial" w:cs="Arial"/>
          <w:noProof/>
        </w:rPr>
        <w:t xml:space="preserve">, v. 193, n. 1, p. 265–275, 1951. </w:t>
      </w:r>
    </w:p>
    <w:p w:rsidR="00FA48A2" w:rsidRPr="00FA48A2" w:rsidRDefault="00FA48A2">
      <w:pPr>
        <w:pStyle w:val="NormalWeb"/>
        <w:divId w:val="658776446"/>
        <w:rPr>
          <w:rFonts w:ascii="Arial" w:hAnsi="Arial" w:cs="Arial"/>
          <w:noProof/>
        </w:rPr>
      </w:pPr>
      <w:r w:rsidRPr="00FA48A2">
        <w:rPr>
          <w:rFonts w:ascii="Arial" w:hAnsi="Arial" w:cs="Arial"/>
          <w:noProof/>
        </w:rPr>
        <w:t xml:space="preserve">MADSEN, P.; SHAH, S. A.; RUBIN, B. K. Plastic bronchitis: New insights and a classification scheme. </w:t>
      </w:r>
      <w:r w:rsidRPr="00FA48A2">
        <w:rPr>
          <w:rFonts w:ascii="Arial" w:hAnsi="Arial" w:cs="Arial"/>
          <w:b/>
          <w:bCs/>
          <w:noProof/>
        </w:rPr>
        <w:t>Paediatric Respiratory Reviews</w:t>
      </w:r>
      <w:r w:rsidRPr="00FA48A2">
        <w:rPr>
          <w:rFonts w:ascii="Arial" w:hAnsi="Arial" w:cs="Arial"/>
          <w:noProof/>
        </w:rPr>
        <w:t xml:space="preserve">, v. 6, n. 4, p. 292–300, 2005. </w:t>
      </w:r>
    </w:p>
    <w:p w:rsidR="00062A59" w:rsidRPr="00FA48A2" w:rsidRDefault="00FA48A2" w:rsidP="00F01B98">
      <w:pPr>
        <w:jc w:val="both"/>
        <w:rPr>
          <w:rFonts w:ascii="Arial" w:hAnsi="Arial" w:cs="Arial"/>
          <w:b/>
          <w:color w:val="222222"/>
          <w:sz w:val="24"/>
          <w:szCs w:val="24"/>
          <w:lang w:val="en-US"/>
        </w:rPr>
      </w:pPr>
      <w:r>
        <w:rPr>
          <w:rFonts w:ascii="Arial" w:hAnsi="Arial" w:cs="Arial"/>
          <w:b/>
          <w:color w:val="222222"/>
          <w:sz w:val="24"/>
          <w:szCs w:val="24"/>
          <w:lang w:val="en-US"/>
        </w:rPr>
        <w:fldChar w:fldCharType="end"/>
      </w:r>
    </w:p>
    <w:p w:rsidR="00FA48A2" w:rsidRPr="00FA48A2" w:rsidRDefault="00FA48A2" w:rsidP="00F01B98">
      <w:pPr>
        <w:jc w:val="both"/>
        <w:rPr>
          <w:rFonts w:ascii="Arial" w:hAnsi="Arial" w:cs="Arial"/>
          <w:b/>
          <w:color w:val="222222"/>
          <w:sz w:val="24"/>
          <w:szCs w:val="24"/>
          <w:lang w:val="en-US"/>
        </w:rPr>
      </w:pPr>
    </w:p>
    <w:p w:rsidR="00062A59" w:rsidRPr="00FA48A2" w:rsidRDefault="00062A59" w:rsidP="00F01B98">
      <w:pPr>
        <w:jc w:val="both"/>
        <w:rPr>
          <w:rFonts w:ascii="Arial" w:hAnsi="Arial" w:cs="Arial"/>
          <w:color w:val="222222"/>
          <w:sz w:val="24"/>
          <w:szCs w:val="24"/>
          <w:lang w:val="en-US"/>
        </w:rPr>
      </w:pPr>
    </w:p>
    <w:sectPr w:rsidR="00062A59" w:rsidRPr="00FA48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C9"/>
    <w:rsid w:val="00062A59"/>
    <w:rsid w:val="001F3F16"/>
    <w:rsid w:val="0020695A"/>
    <w:rsid w:val="00255ADA"/>
    <w:rsid w:val="004133C9"/>
    <w:rsid w:val="0062204E"/>
    <w:rsid w:val="00C014AF"/>
    <w:rsid w:val="00DB66AA"/>
    <w:rsid w:val="00EA3480"/>
    <w:rsid w:val="00EA482A"/>
    <w:rsid w:val="00F01B98"/>
    <w:rsid w:val="00FA4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A48A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F3F1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FA48A2"/>
    <w:rPr>
      <w:rFonts w:asciiTheme="majorHAnsi" w:eastAsiaTheme="majorEastAsia" w:hAnsiTheme="majorHAnsi" w:cstheme="majorBidi"/>
      <w:color w:val="2E74B5"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A48A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F3F1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FA48A2"/>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6446">
      <w:bodyDiv w:val="1"/>
      <w:marLeft w:val="0"/>
      <w:marRight w:val="0"/>
      <w:marTop w:val="0"/>
      <w:marBottom w:val="0"/>
      <w:divBdr>
        <w:top w:val="none" w:sz="0" w:space="0" w:color="auto"/>
        <w:left w:val="none" w:sz="0" w:space="0" w:color="auto"/>
        <w:bottom w:val="none" w:sz="0" w:space="0" w:color="auto"/>
        <w:right w:val="none" w:sz="0" w:space="0" w:color="auto"/>
      </w:divBdr>
    </w:div>
    <w:div w:id="1405879324">
      <w:bodyDiv w:val="1"/>
      <w:marLeft w:val="0"/>
      <w:marRight w:val="0"/>
      <w:marTop w:val="0"/>
      <w:marBottom w:val="0"/>
      <w:divBdr>
        <w:top w:val="none" w:sz="0" w:space="0" w:color="auto"/>
        <w:left w:val="none" w:sz="0" w:space="0" w:color="auto"/>
        <w:bottom w:val="none" w:sz="0" w:space="0" w:color="auto"/>
        <w:right w:val="none" w:sz="0" w:space="0" w:color="auto"/>
      </w:divBdr>
      <w:divsChild>
        <w:div w:id="2064088622">
          <w:marLeft w:val="0"/>
          <w:marRight w:val="0"/>
          <w:marTop w:val="0"/>
          <w:marBottom w:val="0"/>
          <w:divBdr>
            <w:top w:val="none" w:sz="0" w:space="0" w:color="auto"/>
            <w:left w:val="none" w:sz="0" w:space="0" w:color="auto"/>
            <w:bottom w:val="none" w:sz="0" w:space="0" w:color="auto"/>
            <w:right w:val="none" w:sz="0" w:space="0" w:color="auto"/>
          </w:divBdr>
          <w:divsChild>
            <w:div w:id="9270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2258">
      <w:bodyDiv w:val="1"/>
      <w:marLeft w:val="0"/>
      <w:marRight w:val="0"/>
      <w:marTop w:val="0"/>
      <w:marBottom w:val="0"/>
      <w:divBdr>
        <w:top w:val="none" w:sz="0" w:space="0" w:color="auto"/>
        <w:left w:val="none" w:sz="0" w:space="0" w:color="auto"/>
        <w:bottom w:val="none" w:sz="0" w:space="0" w:color="auto"/>
        <w:right w:val="none" w:sz="0" w:space="0" w:color="auto"/>
      </w:divBdr>
      <w:divsChild>
        <w:div w:id="867791135">
          <w:marLeft w:val="0"/>
          <w:marRight w:val="0"/>
          <w:marTop w:val="0"/>
          <w:marBottom w:val="0"/>
          <w:divBdr>
            <w:top w:val="none" w:sz="0" w:space="0" w:color="auto"/>
            <w:left w:val="none" w:sz="0" w:space="0" w:color="auto"/>
            <w:bottom w:val="none" w:sz="0" w:space="0" w:color="auto"/>
            <w:right w:val="none" w:sz="0" w:space="0" w:color="auto"/>
          </w:divBdr>
        </w:div>
        <w:div w:id="732314460">
          <w:marLeft w:val="0"/>
          <w:marRight w:val="0"/>
          <w:marTop w:val="0"/>
          <w:marBottom w:val="0"/>
          <w:divBdr>
            <w:top w:val="none" w:sz="0" w:space="0" w:color="auto"/>
            <w:left w:val="none" w:sz="0" w:space="0" w:color="auto"/>
            <w:bottom w:val="none" w:sz="0" w:space="0" w:color="auto"/>
            <w:right w:val="none" w:sz="0" w:space="0" w:color="auto"/>
          </w:divBdr>
        </w:div>
        <w:div w:id="1130397224">
          <w:marLeft w:val="0"/>
          <w:marRight w:val="0"/>
          <w:marTop w:val="0"/>
          <w:marBottom w:val="0"/>
          <w:divBdr>
            <w:top w:val="none" w:sz="0" w:space="0" w:color="auto"/>
            <w:left w:val="none" w:sz="0" w:space="0" w:color="auto"/>
            <w:bottom w:val="none" w:sz="0" w:space="0" w:color="auto"/>
            <w:right w:val="none" w:sz="0" w:space="0" w:color="auto"/>
          </w:divBdr>
        </w:div>
        <w:div w:id="198398506">
          <w:marLeft w:val="0"/>
          <w:marRight w:val="0"/>
          <w:marTop w:val="0"/>
          <w:marBottom w:val="0"/>
          <w:divBdr>
            <w:top w:val="none" w:sz="0" w:space="0" w:color="auto"/>
            <w:left w:val="none" w:sz="0" w:space="0" w:color="auto"/>
            <w:bottom w:val="none" w:sz="0" w:space="0" w:color="auto"/>
            <w:right w:val="none" w:sz="0" w:space="0" w:color="auto"/>
          </w:divBdr>
        </w:div>
        <w:div w:id="1756511535">
          <w:marLeft w:val="0"/>
          <w:marRight w:val="0"/>
          <w:marTop w:val="0"/>
          <w:marBottom w:val="0"/>
          <w:divBdr>
            <w:top w:val="none" w:sz="0" w:space="0" w:color="auto"/>
            <w:left w:val="none" w:sz="0" w:space="0" w:color="auto"/>
            <w:bottom w:val="none" w:sz="0" w:space="0" w:color="auto"/>
            <w:right w:val="none" w:sz="0" w:space="0" w:color="auto"/>
          </w:divBdr>
          <w:divsChild>
            <w:div w:id="1054306210">
              <w:marLeft w:val="0"/>
              <w:marRight w:val="0"/>
              <w:marTop w:val="0"/>
              <w:marBottom w:val="0"/>
              <w:divBdr>
                <w:top w:val="none" w:sz="0" w:space="0" w:color="auto"/>
                <w:left w:val="none" w:sz="0" w:space="0" w:color="auto"/>
                <w:bottom w:val="none" w:sz="0" w:space="0" w:color="auto"/>
                <w:right w:val="none" w:sz="0" w:space="0" w:color="auto"/>
              </w:divBdr>
              <w:divsChild>
                <w:div w:id="1258826774">
                  <w:marLeft w:val="0"/>
                  <w:marRight w:val="0"/>
                  <w:marTop w:val="0"/>
                  <w:marBottom w:val="0"/>
                  <w:divBdr>
                    <w:top w:val="none" w:sz="0" w:space="0" w:color="auto"/>
                    <w:left w:val="none" w:sz="0" w:space="0" w:color="auto"/>
                    <w:bottom w:val="none" w:sz="0" w:space="0" w:color="auto"/>
                    <w:right w:val="none" w:sz="0" w:space="0" w:color="auto"/>
                  </w:divBdr>
                  <w:divsChild>
                    <w:div w:id="1766030911">
                      <w:marLeft w:val="0"/>
                      <w:marRight w:val="0"/>
                      <w:marTop w:val="0"/>
                      <w:marBottom w:val="0"/>
                      <w:divBdr>
                        <w:top w:val="none" w:sz="0" w:space="0" w:color="auto"/>
                        <w:left w:val="none" w:sz="0" w:space="0" w:color="auto"/>
                        <w:bottom w:val="none" w:sz="0" w:space="0" w:color="auto"/>
                        <w:right w:val="none" w:sz="0" w:space="0" w:color="auto"/>
                      </w:divBdr>
                      <w:divsChild>
                        <w:div w:id="1991789509">
                          <w:marLeft w:val="0"/>
                          <w:marRight w:val="0"/>
                          <w:marTop w:val="0"/>
                          <w:marBottom w:val="0"/>
                          <w:divBdr>
                            <w:top w:val="none" w:sz="0" w:space="0" w:color="auto"/>
                            <w:left w:val="none" w:sz="0" w:space="0" w:color="auto"/>
                            <w:bottom w:val="none" w:sz="0" w:space="0" w:color="auto"/>
                            <w:right w:val="none" w:sz="0" w:space="0" w:color="auto"/>
                          </w:divBdr>
                          <w:divsChild>
                            <w:div w:id="2961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5895">
      <w:bodyDiv w:val="1"/>
      <w:marLeft w:val="0"/>
      <w:marRight w:val="0"/>
      <w:marTop w:val="0"/>
      <w:marBottom w:val="0"/>
      <w:divBdr>
        <w:top w:val="none" w:sz="0" w:space="0" w:color="auto"/>
        <w:left w:val="none" w:sz="0" w:space="0" w:color="auto"/>
        <w:bottom w:val="none" w:sz="0" w:space="0" w:color="auto"/>
        <w:right w:val="none" w:sz="0" w:space="0" w:color="auto"/>
      </w:divBdr>
    </w:div>
    <w:div w:id="2047175506">
      <w:bodyDiv w:val="1"/>
      <w:marLeft w:val="0"/>
      <w:marRight w:val="0"/>
      <w:marTop w:val="0"/>
      <w:marBottom w:val="0"/>
      <w:divBdr>
        <w:top w:val="none" w:sz="0" w:space="0" w:color="auto"/>
        <w:left w:val="none" w:sz="0" w:space="0" w:color="auto"/>
        <w:bottom w:val="none" w:sz="0" w:space="0" w:color="auto"/>
        <w:right w:val="none" w:sz="0" w:space="0" w:color="auto"/>
      </w:divBdr>
      <w:divsChild>
        <w:div w:id="204108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CC83-3CE3-4E6E-A686-6EAF2370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1498</Words>
  <Characters>8095</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Faculdades Pequeno Príncipe</cp:lastModifiedBy>
  <cp:revision>2</cp:revision>
  <dcterms:created xsi:type="dcterms:W3CDTF">2017-11-22T14:18:00Z</dcterms:created>
  <dcterms:modified xsi:type="dcterms:W3CDTF">2017-11-22T14:18:00Z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f.ospedalbatista@gmail.com@www.mendeley.com</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http://www.zotero.org/styles/associacao-brasileira-de-normas-tecnicas</vt:lpwstr>
  </property>
  <property fmtid="{D5CDD505-2E9C-101B-9397-08002B2CF9AE}" pid="14" name="Mendeley Recent Style Name 4_1">
    <vt:lpwstr>Associação Brasileira de Normas Técnicas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