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0C" w:rsidRDefault="00B7470C" w:rsidP="00DF7E84">
      <w:pPr>
        <w:pStyle w:val="Standard"/>
        <w:spacing w:before="30" w:after="30"/>
        <w:jc w:val="center"/>
        <w:rPr>
          <w:rFonts w:ascii="Arial" w:hAnsi="Arial" w:cs="Arial"/>
          <w:b/>
        </w:rPr>
      </w:pPr>
      <w:bookmarkStart w:id="0" w:name="_GoBack"/>
      <w:bookmarkEnd w:id="0"/>
      <w:r>
        <w:rPr>
          <w:rFonts w:ascii="Arial" w:hAnsi="Arial" w:cs="Arial"/>
          <w:b/>
        </w:rPr>
        <w:t xml:space="preserve">GORDURAS TRANS </w:t>
      </w:r>
    </w:p>
    <w:p w:rsidR="00B7470C" w:rsidRDefault="00B7470C" w:rsidP="00DF7E84">
      <w:pPr>
        <w:pStyle w:val="Standard"/>
        <w:spacing w:before="30" w:after="30"/>
        <w:jc w:val="center"/>
        <w:rPr>
          <w:rFonts w:ascii="Arial" w:hAnsi="Arial" w:cs="Arial"/>
          <w:b/>
        </w:rPr>
      </w:pPr>
    </w:p>
    <w:p w:rsidR="00B7470C" w:rsidRDefault="00B7470C" w:rsidP="00DF7E84">
      <w:pPr>
        <w:pStyle w:val="Standard"/>
        <w:spacing w:before="30" w:after="30"/>
        <w:jc w:val="center"/>
        <w:rPr>
          <w:rFonts w:ascii="Arial" w:hAnsi="Arial" w:cs="Arial"/>
          <w:b/>
        </w:rPr>
      </w:pPr>
    </w:p>
    <w:p w:rsidR="00B7470C" w:rsidRDefault="00B7470C" w:rsidP="00DF7E84">
      <w:pPr>
        <w:pStyle w:val="Standard"/>
        <w:spacing w:before="30" w:after="30"/>
        <w:jc w:val="right"/>
        <w:rPr>
          <w:rFonts w:ascii="Arial" w:hAnsi="Arial" w:cs="Arial"/>
        </w:rPr>
      </w:pPr>
      <w:r>
        <w:rPr>
          <w:rFonts w:ascii="Arial" w:hAnsi="Arial" w:cs="Arial"/>
        </w:rPr>
        <w:t xml:space="preserve">Autores: </w:t>
      </w:r>
    </w:p>
    <w:p w:rsidR="00B7470C" w:rsidRDefault="00B7470C" w:rsidP="00DF7E84">
      <w:pPr>
        <w:pStyle w:val="Standard"/>
        <w:spacing w:before="30" w:after="30"/>
        <w:jc w:val="right"/>
        <w:rPr>
          <w:rFonts w:ascii="Arial" w:hAnsi="Arial" w:cs="Arial"/>
        </w:rPr>
      </w:pPr>
      <w:r>
        <w:rPr>
          <w:rFonts w:ascii="Arial" w:hAnsi="Arial" w:cs="Arial"/>
        </w:rPr>
        <w:t xml:space="preserve">Luana Medrado Lopes </w:t>
      </w:r>
    </w:p>
    <w:p w:rsidR="00B7470C" w:rsidRDefault="00B7470C" w:rsidP="00DF7E84">
      <w:pPr>
        <w:pStyle w:val="Standard"/>
        <w:spacing w:before="30" w:after="30"/>
        <w:jc w:val="right"/>
        <w:rPr>
          <w:rFonts w:ascii="Arial" w:hAnsi="Arial" w:cs="Arial"/>
        </w:rPr>
      </w:pPr>
      <w:r>
        <w:rPr>
          <w:rFonts w:ascii="Arial" w:hAnsi="Arial" w:cs="Arial"/>
        </w:rPr>
        <w:t xml:space="preserve">Mayhana Alves dos Santos </w:t>
      </w:r>
    </w:p>
    <w:p w:rsidR="00B7470C" w:rsidRDefault="00B7470C" w:rsidP="00DF7E84">
      <w:pPr>
        <w:pStyle w:val="Standard"/>
        <w:spacing w:before="30" w:after="30"/>
        <w:jc w:val="right"/>
        <w:rPr>
          <w:rFonts w:ascii="Arial" w:hAnsi="Arial" w:cs="Arial"/>
        </w:rPr>
      </w:pPr>
      <w:r>
        <w:rPr>
          <w:rFonts w:ascii="Arial" w:hAnsi="Arial" w:cs="Arial"/>
        </w:rPr>
        <w:t xml:space="preserve">Priscila dos Santos </w:t>
      </w:r>
    </w:p>
    <w:p w:rsidR="00B7470C" w:rsidRDefault="00B7470C" w:rsidP="00DF7E84">
      <w:pPr>
        <w:pStyle w:val="Standard"/>
        <w:spacing w:before="30" w:after="30"/>
        <w:jc w:val="right"/>
        <w:rPr>
          <w:rFonts w:ascii="Arial" w:hAnsi="Arial" w:cs="Arial"/>
        </w:rPr>
      </w:pPr>
      <w:r>
        <w:rPr>
          <w:rFonts w:ascii="Arial" w:hAnsi="Arial" w:cs="Arial"/>
        </w:rPr>
        <w:t>Orientadores:</w:t>
      </w:r>
    </w:p>
    <w:p w:rsidR="00B7470C" w:rsidRDefault="00B7470C" w:rsidP="00DF7E84">
      <w:pPr>
        <w:pStyle w:val="Standard"/>
        <w:spacing w:before="30" w:after="30"/>
        <w:jc w:val="right"/>
        <w:rPr>
          <w:rFonts w:ascii="Arial" w:hAnsi="Arial" w:cs="Arial"/>
        </w:rPr>
      </w:pPr>
      <w:r>
        <w:rPr>
          <w:rFonts w:ascii="Arial" w:hAnsi="Arial" w:cs="Arial"/>
        </w:rPr>
        <w:t xml:space="preserve">Prof° Dr° Christian Boller </w:t>
      </w:r>
    </w:p>
    <w:p w:rsidR="00B7470C" w:rsidRDefault="00B7470C" w:rsidP="00DF7E84">
      <w:pPr>
        <w:pStyle w:val="Standard"/>
        <w:spacing w:before="30" w:after="30"/>
        <w:jc w:val="right"/>
        <w:rPr>
          <w:rFonts w:ascii="Arial" w:hAnsi="Arial" w:cs="Arial"/>
        </w:rPr>
      </w:pPr>
      <w:r>
        <w:rPr>
          <w:rFonts w:ascii="Arial" w:hAnsi="Arial" w:cs="Arial"/>
        </w:rPr>
        <w:t xml:space="preserve">Prof° Me Janaina Lopes Câmara </w:t>
      </w:r>
    </w:p>
    <w:p w:rsidR="00B7470C" w:rsidRDefault="00B7470C" w:rsidP="00DF7E84">
      <w:pPr>
        <w:pStyle w:val="Standard"/>
        <w:spacing w:before="30" w:after="30"/>
        <w:jc w:val="right"/>
        <w:rPr>
          <w:rFonts w:ascii="Arial" w:hAnsi="Arial" w:cs="Arial"/>
        </w:rPr>
      </w:pPr>
      <w:r>
        <w:rPr>
          <w:rFonts w:ascii="Arial" w:hAnsi="Arial" w:cs="Arial"/>
        </w:rPr>
        <w:t>Faculdades Pequeno Príncipe</w:t>
      </w:r>
    </w:p>
    <w:p w:rsidR="00B7470C" w:rsidRDefault="00B7470C" w:rsidP="00DF7E84">
      <w:pPr>
        <w:pStyle w:val="Standard"/>
        <w:spacing w:before="30" w:after="30"/>
        <w:jc w:val="right"/>
        <w:rPr>
          <w:rFonts w:ascii="Arial" w:hAnsi="Arial" w:cs="Arial"/>
        </w:rPr>
      </w:pPr>
    </w:p>
    <w:p w:rsidR="00B7470C" w:rsidRPr="00DF7E84" w:rsidRDefault="00B7470C" w:rsidP="00DF7E84">
      <w:pPr>
        <w:pStyle w:val="Standard"/>
        <w:spacing w:before="30" w:after="30"/>
        <w:jc w:val="right"/>
        <w:rPr>
          <w:rFonts w:ascii="Arial" w:hAnsi="Arial" w:cs="Arial"/>
        </w:rPr>
      </w:pPr>
      <w:r>
        <w:rPr>
          <w:rFonts w:ascii="Arial" w:hAnsi="Arial" w:cs="Arial"/>
        </w:rPr>
        <w:t xml:space="preserve"> </w:t>
      </w:r>
    </w:p>
    <w:p w:rsidR="00B7470C" w:rsidRDefault="00B7470C" w:rsidP="00DF7E84">
      <w:pPr>
        <w:spacing w:before="30" w:after="30" w:line="240" w:lineRule="auto"/>
        <w:jc w:val="right"/>
        <w:rPr>
          <w:rFonts w:ascii="Arial" w:hAnsi="Arial" w:cs="Arial"/>
          <w:b/>
          <w:sz w:val="24"/>
          <w:szCs w:val="24"/>
        </w:rPr>
      </w:pPr>
    </w:p>
    <w:p w:rsidR="00B7470C" w:rsidRDefault="00B7470C" w:rsidP="00D453A9">
      <w:pPr>
        <w:spacing w:before="30" w:after="30" w:line="240" w:lineRule="auto"/>
        <w:jc w:val="both"/>
        <w:rPr>
          <w:rFonts w:ascii="Arial" w:hAnsi="Arial" w:cs="Arial"/>
          <w:b/>
          <w:sz w:val="24"/>
          <w:szCs w:val="24"/>
        </w:rPr>
      </w:pPr>
      <w:r>
        <w:rPr>
          <w:rFonts w:ascii="Arial" w:hAnsi="Arial" w:cs="Arial"/>
          <w:b/>
          <w:sz w:val="24"/>
          <w:szCs w:val="24"/>
        </w:rPr>
        <w:t xml:space="preserve">RESUMO </w:t>
      </w:r>
    </w:p>
    <w:p w:rsidR="00B7470C" w:rsidRDefault="00B7470C" w:rsidP="00D453A9">
      <w:pPr>
        <w:spacing w:before="30" w:after="30" w:line="240" w:lineRule="auto"/>
        <w:jc w:val="both"/>
        <w:rPr>
          <w:rFonts w:ascii="Arial" w:hAnsi="Arial" w:cs="Arial"/>
          <w:b/>
          <w:sz w:val="24"/>
          <w:szCs w:val="24"/>
        </w:rPr>
      </w:pPr>
    </w:p>
    <w:p w:rsidR="00B7470C" w:rsidRDefault="00B7470C" w:rsidP="00D453A9">
      <w:pPr>
        <w:spacing w:before="30" w:after="30" w:line="240" w:lineRule="auto"/>
        <w:jc w:val="both"/>
        <w:rPr>
          <w:rFonts w:ascii="Arial" w:hAnsi="Arial" w:cs="Arial"/>
          <w:b/>
          <w:sz w:val="24"/>
          <w:szCs w:val="24"/>
        </w:rPr>
      </w:pPr>
    </w:p>
    <w:p w:rsidR="00B7470C" w:rsidRPr="0017111F" w:rsidRDefault="00B7470C" w:rsidP="00475A76">
      <w:pPr>
        <w:pStyle w:val="ecxmsonormal"/>
        <w:shd w:val="clear" w:color="auto" w:fill="FFFFFF"/>
        <w:spacing w:before="0" w:beforeAutospacing="0" w:after="0" w:afterAutospacing="0"/>
        <w:jc w:val="both"/>
        <w:rPr>
          <w:rFonts w:ascii="Arial" w:hAnsi="Arial" w:cs="Arial"/>
        </w:rPr>
      </w:pPr>
      <w:r w:rsidRPr="0017111F">
        <w:rPr>
          <w:rFonts w:ascii="Arial" w:hAnsi="Arial" w:cs="Arial"/>
        </w:rPr>
        <w:t xml:space="preserve">As gorduras </w:t>
      </w:r>
      <w:r w:rsidRPr="00475A76">
        <w:rPr>
          <w:rFonts w:ascii="Arial" w:hAnsi="Arial" w:cs="Arial"/>
          <w:i/>
        </w:rPr>
        <w:t>trans</w:t>
      </w:r>
      <w:r w:rsidRPr="0017111F">
        <w:rPr>
          <w:rFonts w:ascii="Arial" w:hAnsi="Arial" w:cs="Arial"/>
        </w:rPr>
        <w:t xml:space="preserve"> são formadas através de hidrogenação de óleos vegetais líquido</w:t>
      </w:r>
      <w:r>
        <w:rPr>
          <w:rFonts w:ascii="Arial" w:hAnsi="Arial" w:cs="Arial"/>
        </w:rPr>
        <w:t xml:space="preserve"> em gordura só</w:t>
      </w:r>
      <w:r w:rsidRPr="0017111F">
        <w:rPr>
          <w:rFonts w:ascii="Arial" w:hAnsi="Arial" w:cs="Arial"/>
        </w:rPr>
        <w:t>lida.</w:t>
      </w:r>
    </w:p>
    <w:p w:rsidR="00B7470C" w:rsidRDefault="00B7470C" w:rsidP="00475A76">
      <w:pPr>
        <w:pStyle w:val="ecxmsonormal"/>
        <w:shd w:val="clear" w:color="auto" w:fill="FFFFFF"/>
        <w:spacing w:before="0" w:beforeAutospacing="0" w:after="0" w:afterAutospacing="0"/>
        <w:jc w:val="both"/>
        <w:rPr>
          <w:rFonts w:ascii="Arial" w:hAnsi="Arial" w:cs="Arial"/>
        </w:rPr>
      </w:pPr>
      <w:r w:rsidRPr="0017111F">
        <w:rPr>
          <w:rFonts w:ascii="Arial" w:hAnsi="Arial" w:cs="Arial"/>
        </w:rPr>
        <w:t xml:space="preserve">O processo de hidrogenação converte os ácidos graxos de gorduras com ligação </w:t>
      </w:r>
      <w:r w:rsidRPr="00475A76">
        <w:rPr>
          <w:rFonts w:ascii="Arial" w:hAnsi="Arial" w:cs="Arial"/>
          <w:i/>
        </w:rPr>
        <w:t>cis</w:t>
      </w:r>
      <w:r w:rsidRPr="0017111F">
        <w:rPr>
          <w:rFonts w:ascii="Arial" w:hAnsi="Arial" w:cs="Arial"/>
        </w:rPr>
        <w:t xml:space="preserve">, possuindo assim ligações duplas, </w:t>
      </w:r>
      <w:smartTag w:uri="urn:schemas-microsoft-com:office:smarttags" w:element="PersonName">
        <w:smartTagPr>
          <w:attr w:name="ProductID" w:val="em trans. Pode"/>
        </w:smartTagPr>
        <w:r w:rsidRPr="0017111F">
          <w:rPr>
            <w:rFonts w:ascii="Arial" w:hAnsi="Arial" w:cs="Arial"/>
          </w:rPr>
          <w:t xml:space="preserve">em </w:t>
        </w:r>
        <w:r w:rsidRPr="00475A76">
          <w:rPr>
            <w:rFonts w:ascii="Arial" w:hAnsi="Arial" w:cs="Arial"/>
            <w:i/>
          </w:rPr>
          <w:t>trans</w:t>
        </w:r>
        <w:r w:rsidRPr="0017111F">
          <w:rPr>
            <w:rFonts w:ascii="Arial" w:hAnsi="Arial" w:cs="Arial"/>
          </w:rPr>
          <w:t>. Pode</w:t>
        </w:r>
      </w:smartTag>
      <w:r w:rsidRPr="0017111F">
        <w:rPr>
          <w:rFonts w:ascii="Arial" w:hAnsi="Arial" w:cs="Arial"/>
        </w:rPr>
        <w:t xml:space="preserve"> ocorrer também a mudança de ligações tornando-o simples. Esse processo pode</w:t>
      </w:r>
      <w:r>
        <w:rPr>
          <w:rFonts w:ascii="Arial" w:hAnsi="Arial" w:cs="Arial"/>
        </w:rPr>
        <w:t>rá ser</w:t>
      </w:r>
      <w:r w:rsidRPr="0017111F">
        <w:rPr>
          <w:rFonts w:ascii="Arial" w:hAnsi="Arial" w:cs="Arial"/>
        </w:rPr>
        <w:t xml:space="preserve"> utilizado para uma maior duração dos alimentos e para a textura. Essa gordura ao ser muito consumida pode-se causar doenças cardiovasculares, sendo assim pode</w:t>
      </w:r>
      <w:r>
        <w:rPr>
          <w:rFonts w:ascii="Arial" w:hAnsi="Arial" w:cs="Arial"/>
        </w:rPr>
        <w:t>ndo</w:t>
      </w:r>
      <w:r w:rsidRPr="0017111F">
        <w:rPr>
          <w:rFonts w:ascii="Arial" w:hAnsi="Arial" w:cs="Arial"/>
        </w:rPr>
        <w:t xml:space="preserve"> causar um aumento de triglicerídeos e LDL (colesterol “ruim”) ocorrendo uma diminuição no HDL (colesterol “bom”).</w:t>
      </w:r>
    </w:p>
    <w:p w:rsidR="00B7470C" w:rsidRPr="0017111F" w:rsidRDefault="00B7470C" w:rsidP="00475A76">
      <w:pPr>
        <w:pStyle w:val="ecxmsonormal"/>
        <w:shd w:val="clear" w:color="auto" w:fill="FFFFFF"/>
        <w:spacing w:before="0" w:beforeAutospacing="0" w:after="0" w:afterAutospacing="0"/>
        <w:jc w:val="both"/>
        <w:rPr>
          <w:rFonts w:ascii="Arial" w:hAnsi="Arial" w:cs="Arial"/>
        </w:rPr>
      </w:pPr>
      <w:r w:rsidRPr="0017111F">
        <w:rPr>
          <w:rFonts w:ascii="Arial" w:hAnsi="Arial" w:cs="Arial"/>
        </w:rPr>
        <w:t xml:space="preserve">A ANVISA  criou uma lei em 2006 obrigando os fabricantes a informar a quantidade de gorduras  presente nos alimentos, mas também é aprovado a lei que permite que 0% seja considerado até </w:t>
      </w:r>
      <w:smartTag w:uri="urn:schemas-microsoft-com:office:smarttags" w:element="metricconverter">
        <w:smartTagPr>
          <w:attr w:name="ProductID" w:val="0,2 gramas"/>
        </w:smartTagPr>
        <w:r w:rsidRPr="0017111F">
          <w:rPr>
            <w:rFonts w:ascii="Arial" w:hAnsi="Arial" w:cs="Arial"/>
          </w:rPr>
          <w:t>0,2 gramas</w:t>
        </w:r>
      </w:smartTag>
      <w:r w:rsidRPr="0017111F">
        <w:rPr>
          <w:rFonts w:ascii="Arial" w:hAnsi="Arial" w:cs="Arial"/>
        </w:rPr>
        <w:t xml:space="preserve"> por porção.</w:t>
      </w:r>
    </w:p>
    <w:p w:rsidR="00B7470C" w:rsidRPr="0017111F" w:rsidRDefault="00B7470C" w:rsidP="00475A76">
      <w:pPr>
        <w:pStyle w:val="ecxmsonormal"/>
        <w:shd w:val="clear" w:color="auto" w:fill="FFFFFF"/>
        <w:spacing w:before="0" w:beforeAutospacing="0" w:after="0" w:afterAutospacing="0"/>
        <w:jc w:val="both"/>
        <w:rPr>
          <w:rFonts w:ascii="Arial" w:hAnsi="Arial" w:cs="Arial"/>
        </w:rPr>
      </w:pPr>
      <w:r w:rsidRPr="0017111F">
        <w:rPr>
          <w:rFonts w:ascii="Arial" w:hAnsi="Arial" w:cs="Arial"/>
        </w:rPr>
        <w:t>A metodologia aplicada foi a problematização, através do Arco de Charles Maguerez</w:t>
      </w:r>
      <w:r w:rsidRPr="0017111F">
        <w:rPr>
          <w:rStyle w:val="apple-converted-space"/>
          <w:rFonts w:ascii="Arial" w:hAnsi="Arial" w:cs="Arial"/>
        </w:rPr>
        <w:t> </w:t>
      </w:r>
      <w:r w:rsidRPr="0017111F">
        <w:rPr>
          <w:rFonts w:ascii="Arial" w:hAnsi="Arial" w:cs="Arial"/>
          <w:shd w:val="clear" w:color="auto" w:fill="FFFFFF"/>
        </w:rPr>
        <w:t>onde são compostas cinco etapas:</w:t>
      </w:r>
      <w:r w:rsidRPr="0017111F">
        <w:rPr>
          <w:rStyle w:val="apple-converted-space"/>
          <w:rFonts w:ascii="Arial" w:hAnsi="Arial" w:cs="Arial"/>
          <w:shd w:val="clear" w:color="auto" w:fill="FFFFFF"/>
        </w:rPr>
        <w:t> </w:t>
      </w:r>
      <w:r w:rsidRPr="0017111F">
        <w:rPr>
          <w:rFonts w:ascii="Arial" w:hAnsi="Arial" w:cs="Arial"/>
        </w:rPr>
        <w:t xml:space="preserve">observação da realidade e definição do problema, pontos-chave, teorização, hipóteses de solução e aplicação à realidade. </w:t>
      </w:r>
    </w:p>
    <w:p w:rsidR="00B7470C" w:rsidRDefault="00B7470C" w:rsidP="00475A76">
      <w:pPr>
        <w:spacing w:after="0" w:line="240" w:lineRule="auto"/>
        <w:jc w:val="both"/>
        <w:rPr>
          <w:rFonts w:ascii="Arial" w:hAnsi="Arial" w:cs="Arial"/>
          <w:sz w:val="24"/>
          <w:szCs w:val="24"/>
        </w:rPr>
      </w:pPr>
      <w:r w:rsidRPr="0017111F">
        <w:rPr>
          <w:rFonts w:ascii="Arial" w:hAnsi="Arial" w:cs="Arial"/>
          <w:sz w:val="24"/>
          <w:szCs w:val="24"/>
        </w:rPr>
        <w:t xml:space="preserve">Através da observação da realidade definiram-se os objetivos: Exemplificar com rótulos de produtos se a quantidade de gorduras trans presente no conteúdo total da embalagem está de acordo com a legislação e buscar soluções para o problema. Ao comparar os exemplos com a legislação da ANVISA concluiu-se que os rótulos estão de acordo e sugeriram-se algumas hipóteses de solução. </w:t>
      </w:r>
    </w:p>
    <w:p w:rsidR="00B7470C" w:rsidRDefault="00B7470C" w:rsidP="00475A76">
      <w:pPr>
        <w:spacing w:after="0" w:line="240" w:lineRule="auto"/>
        <w:jc w:val="both"/>
        <w:rPr>
          <w:rFonts w:ascii="Arial" w:hAnsi="Arial" w:cs="Arial"/>
          <w:b/>
          <w:sz w:val="24"/>
          <w:szCs w:val="24"/>
        </w:rPr>
      </w:pPr>
    </w:p>
    <w:p w:rsidR="00B7470C" w:rsidRPr="00475A76" w:rsidRDefault="00B7470C" w:rsidP="00475A76">
      <w:pPr>
        <w:spacing w:after="0" w:line="240" w:lineRule="auto"/>
        <w:jc w:val="both"/>
        <w:rPr>
          <w:rFonts w:ascii="Arial" w:hAnsi="Arial" w:cs="Arial"/>
          <w:sz w:val="24"/>
          <w:szCs w:val="24"/>
        </w:rPr>
      </w:pPr>
      <w:r>
        <w:rPr>
          <w:rFonts w:ascii="Arial" w:hAnsi="Arial" w:cs="Arial"/>
          <w:b/>
          <w:sz w:val="24"/>
          <w:szCs w:val="24"/>
        </w:rPr>
        <w:t xml:space="preserve">Palavras chaves: </w:t>
      </w:r>
      <w:r>
        <w:rPr>
          <w:rFonts w:ascii="Arial" w:hAnsi="Arial" w:cs="Arial"/>
          <w:sz w:val="24"/>
          <w:szCs w:val="24"/>
        </w:rPr>
        <w:t xml:space="preserve"> Gordura </w:t>
      </w:r>
      <w:r w:rsidRPr="00475A76">
        <w:rPr>
          <w:rFonts w:ascii="Arial" w:hAnsi="Arial" w:cs="Arial"/>
          <w:i/>
          <w:sz w:val="24"/>
          <w:szCs w:val="24"/>
        </w:rPr>
        <w:t xml:space="preserve">trans </w:t>
      </w:r>
      <w:r>
        <w:rPr>
          <w:rFonts w:ascii="Arial" w:hAnsi="Arial" w:cs="Arial"/>
          <w:b/>
          <w:i/>
          <w:sz w:val="24"/>
          <w:szCs w:val="24"/>
        </w:rPr>
        <w:t xml:space="preserve">, </w:t>
      </w:r>
      <w:r>
        <w:rPr>
          <w:rFonts w:ascii="Arial" w:hAnsi="Arial" w:cs="Arial"/>
          <w:sz w:val="24"/>
          <w:szCs w:val="24"/>
        </w:rPr>
        <w:t xml:space="preserve">aterosclerose, colesterol, doenças cardiovasculares e rótulos. </w:t>
      </w:r>
    </w:p>
    <w:p w:rsidR="00B7470C" w:rsidRDefault="00B7470C" w:rsidP="00D453A9">
      <w:pPr>
        <w:spacing w:before="30" w:after="30" w:line="240" w:lineRule="auto"/>
        <w:jc w:val="both"/>
        <w:rPr>
          <w:rFonts w:ascii="Arial" w:hAnsi="Arial" w:cs="Arial"/>
          <w:b/>
          <w:sz w:val="24"/>
          <w:szCs w:val="24"/>
        </w:rPr>
      </w:pPr>
    </w:p>
    <w:p w:rsidR="00B7470C" w:rsidRDefault="00B7470C" w:rsidP="00D453A9">
      <w:pPr>
        <w:spacing w:before="30" w:after="30" w:line="240" w:lineRule="auto"/>
        <w:jc w:val="both"/>
        <w:rPr>
          <w:rFonts w:ascii="Arial" w:hAnsi="Arial" w:cs="Arial"/>
          <w:b/>
          <w:sz w:val="24"/>
          <w:szCs w:val="24"/>
        </w:rPr>
      </w:pPr>
    </w:p>
    <w:p w:rsidR="00B7470C" w:rsidRDefault="00B7470C" w:rsidP="00D453A9">
      <w:pPr>
        <w:spacing w:before="30" w:after="30" w:line="240" w:lineRule="auto"/>
        <w:jc w:val="both"/>
        <w:rPr>
          <w:rFonts w:ascii="Arial" w:hAnsi="Arial" w:cs="Arial"/>
          <w:b/>
          <w:sz w:val="24"/>
          <w:szCs w:val="24"/>
        </w:rPr>
      </w:pPr>
    </w:p>
    <w:p w:rsidR="00B7470C" w:rsidRDefault="00B7470C" w:rsidP="00D453A9">
      <w:pPr>
        <w:spacing w:before="30" w:after="30" w:line="240" w:lineRule="auto"/>
        <w:jc w:val="both"/>
        <w:rPr>
          <w:rFonts w:ascii="Arial" w:hAnsi="Arial" w:cs="Arial"/>
          <w:b/>
          <w:sz w:val="24"/>
          <w:szCs w:val="24"/>
        </w:rPr>
      </w:pPr>
    </w:p>
    <w:p w:rsidR="00B7470C" w:rsidRDefault="00B7470C" w:rsidP="00D453A9">
      <w:pPr>
        <w:spacing w:before="30" w:after="30" w:line="240" w:lineRule="auto"/>
        <w:jc w:val="both"/>
        <w:rPr>
          <w:rFonts w:ascii="Arial" w:hAnsi="Arial" w:cs="Arial"/>
          <w:b/>
          <w:sz w:val="24"/>
          <w:szCs w:val="24"/>
        </w:rPr>
      </w:pPr>
    </w:p>
    <w:p w:rsidR="00B7470C" w:rsidRDefault="00B7470C" w:rsidP="00D453A9">
      <w:pPr>
        <w:spacing w:before="30" w:after="30" w:line="240" w:lineRule="auto"/>
        <w:jc w:val="both"/>
        <w:rPr>
          <w:rFonts w:ascii="Arial" w:hAnsi="Arial" w:cs="Arial"/>
          <w:b/>
          <w:sz w:val="24"/>
          <w:szCs w:val="24"/>
        </w:rPr>
      </w:pPr>
    </w:p>
    <w:p w:rsidR="00B7470C" w:rsidRDefault="00B7470C" w:rsidP="00D453A9">
      <w:pPr>
        <w:spacing w:before="30" w:after="30" w:line="240" w:lineRule="auto"/>
        <w:jc w:val="both"/>
        <w:rPr>
          <w:rFonts w:ascii="Arial" w:hAnsi="Arial" w:cs="Arial"/>
          <w:b/>
          <w:sz w:val="24"/>
          <w:szCs w:val="24"/>
        </w:rPr>
      </w:pPr>
    </w:p>
    <w:p w:rsidR="00B7470C" w:rsidRPr="00354FDE" w:rsidRDefault="00B7470C" w:rsidP="00475A76">
      <w:pPr>
        <w:pStyle w:val="PargrafodaLista"/>
        <w:spacing w:before="30" w:after="30" w:line="360" w:lineRule="auto"/>
        <w:ind w:left="0"/>
        <w:jc w:val="both"/>
        <w:outlineLvl w:val="0"/>
        <w:rPr>
          <w:rFonts w:ascii="Arial" w:hAnsi="Arial" w:cs="Arial"/>
          <w:b/>
          <w:sz w:val="24"/>
          <w:szCs w:val="24"/>
        </w:rPr>
      </w:pPr>
      <w:r w:rsidRPr="00354FDE">
        <w:rPr>
          <w:rFonts w:ascii="Arial" w:hAnsi="Arial" w:cs="Arial"/>
          <w:b/>
          <w:sz w:val="24"/>
          <w:szCs w:val="24"/>
        </w:rPr>
        <w:lastRenderedPageBreak/>
        <w:t xml:space="preserve">INTRODUÇÃO </w:t>
      </w:r>
    </w:p>
    <w:p w:rsidR="00B7470C" w:rsidRDefault="00B7470C" w:rsidP="00354FDE">
      <w:pPr>
        <w:spacing w:after="0" w:line="360" w:lineRule="auto"/>
        <w:ind w:firstLine="851"/>
        <w:jc w:val="both"/>
        <w:rPr>
          <w:rFonts w:ascii="Arial" w:hAnsi="Arial" w:cs="Arial"/>
          <w:sz w:val="24"/>
          <w:szCs w:val="24"/>
        </w:rPr>
      </w:pPr>
    </w:p>
    <w:p w:rsidR="00B7470C" w:rsidRPr="00354FDE" w:rsidRDefault="00B7470C" w:rsidP="00354FDE">
      <w:pPr>
        <w:spacing w:after="0" w:line="360" w:lineRule="auto"/>
        <w:ind w:firstLine="851"/>
        <w:jc w:val="both"/>
        <w:rPr>
          <w:rFonts w:ascii="Arial" w:hAnsi="Arial" w:cs="Arial"/>
          <w:sz w:val="24"/>
          <w:szCs w:val="24"/>
        </w:rPr>
      </w:pPr>
      <w:r w:rsidRPr="00354FDE">
        <w:rPr>
          <w:rFonts w:ascii="Arial" w:hAnsi="Arial" w:cs="Arial"/>
          <w:sz w:val="24"/>
          <w:szCs w:val="24"/>
        </w:rPr>
        <w:t xml:space="preserve">As gorduras </w:t>
      </w:r>
      <w:r w:rsidRPr="00D21831">
        <w:rPr>
          <w:rFonts w:ascii="Arial" w:hAnsi="Arial" w:cs="Arial"/>
          <w:i/>
          <w:sz w:val="24"/>
          <w:szCs w:val="24"/>
        </w:rPr>
        <w:t>trans</w:t>
      </w:r>
      <w:r w:rsidRPr="00354FDE">
        <w:rPr>
          <w:rFonts w:ascii="Arial" w:hAnsi="Arial" w:cs="Arial"/>
          <w:sz w:val="24"/>
          <w:szCs w:val="24"/>
        </w:rPr>
        <w:t xml:space="preserve"> são formadas através da hidrogenação de óleos vegetais líquidos em gordura sólida, podendo ocorrer naturalmente ou através de processos industriais (ANVISA, 2015).</w:t>
      </w:r>
    </w:p>
    <w:p w:rsidR="00B7470C" w:rsidRPr="00354FDE" w:rsidRDefault="00B7470C" w:rsidP="00354FDE">
      <w:pPr>
        <w:spacing w:after="0" w:line="360" w:lineRule="auto"/>
        <w:ind w:firstLine="851"/>
        <w:jc w:val="both"/>
        <w:rPr>
          <w:rFonts w:ascii="Arial" w:hAnsi="Arial" w:cs="Arial"/>
          <w:sz w:val="24"/>
          <w:szCs w:val="24"/>
        </w:rPr>
      </w:pPr>
      <w:r w:rsidRPr="00354FDE">
        <w:rPr>
          <w:rFonts w:ascii="Arial" w:hAnsi="Arial" w:cs="Arial"/>
          <w:sz w:val="24"/>
          <w:szCs w:val="24"/>
        </w:rPr>
        <w:t xml:space="preserve"> O processo de hidrogenação dos ácidos graxos converte as ligações duplas </w:t>
      </w:r>
      <w:r w:rsidRPr="00354FDE">
        <w:rPr>
          <w:rFonts w:ascii="Arial" w:hAnsi="Arial" w:cs="Arial"/>
          <w:i/>
          <w:iCs/>
          <w:sz w:val="24"/>
          <w:szCs w:val="24"/>
        </w:rPr>
        <w:t>cis</w:t>
      </w:r>
      <w:r w:rsidRPr="00354FDE">
        <w:rPr>
          <w:rFonts w:ascii="Arial" w:hAnsi="Arial" w:cs="Arial"/>
          <w:sz w:val="24"/>
          <w:szCs w:val="24"/>
        </w:rPr>
        <w:t xml:space="preserve"> em ligações simples, aumentando o ponto de fusão dos óleos, deixando-os mais próximos do estado sólido à temperatura ambiente. Além disso, é possível que essas ligações duplas </w:t>
      </w:r>
      <w:r w:rsidRPr="00354FDE">
        <w:rPr>
          <w:rFonts w:ascii="Arial" w:hAnsi="Arial" w:cs="Arial"/>
          <w:i/>
          <w:iCs/>
          <w:sz w:val="24"/>
          <w:szCs w:val="24"/>
        </w:rPr>
        <w:t>cis</w:t>
      </w:r>
      <w:r w:rsidRPr="00354FDE">
        <w:rPr>
          <w:rFonts w:ascii="Arial" w:hAnsi="Arial" w:cs="Arial"/>
          <w:sz w:val="24"/>
          <w:szCs w:val="24"/>
        </w:rPr>
        <w:t xml:space="preserve"> sejam transformadas em duplas</w:t>
      </w:r>
      <w:r w:rsidRPr="00354FDE">
        <w:rPr>
          <w:rFonts w:ascii="Arial" w:hAnsi="Arial" w:cs="Arial"/>
          <w:i/>
          <w:iCs/>
          <w:sz w:val="24"/>
          <w:szCs w:val="24"/>
        </w:rPr>
        <w:t xml:space="preserve"> trans</w:t>
      </w:r>
      <w:r w:rsidRPr="00354FDE">
        <w:rPr>
          <w:rFonts w:ascii="Arial" w:hAnsi="Arial" w:cs="Arial"/>
          <w:sz w:val="24"/>
          <w:szCs w:val="24"/>
        </w:rPr>
        <w:t>, criando-se então as gorduras</w:t>
      </w:r>
      <w:r w:rsidRPr="00354FDE">
        <w:rPr>
          <w:rFonts w:ascii="Arial" w:hAnsi="Arial" w:cs="Arial"/>
          <w:i/>
          <w:iCs/>
          <w:sz w:val="24"/>
          <w:szCs w:val="24"/>
        </w:rPr>
        <w:t xml:space="preserve"> trans</w:t>
      </w:r>
      <w:r w:rsidRPr="00354FDE">
        <w:rPr>
          <w:rFonts w:ascii="Arial" w:hAnsi="Arial" w:cs="Arial"/>
          <w:sz w:val="24"/>
          <w:szCs w:val="24"/>
        </w:rPr>
        <w:t xml:space="preserve"> (NELSON; COX, 2011).</w:t>
      </w:r>
    </w:p>
    <w:p w:rsidR="00B7470C" w:rsidRPr="00354FDE" w:rsidRDefault="00B7470C" w:rsidP="00354FDE">
      <w:pPr>
        <w:spacing w:after="0" w:line="360" w:lineRule="auto"/>
        <w:ind w:firstLine="851"/>
        <w:jc w:val="both"/>
        <w:rPr>
          <w:rFonts w:ascii="Arial" w:hAnsi="Arial" w:cs="Arial"/>
          <w:sz w:val="24"/>
          <w:szCs w:val="24"/>
        </w:rPr>
      </w:pPr>
      <w:r w:rsidRPr="00354FDE">
        <w:rPr>
          <w:rFonts w:ascii="Arial" w:hAnsi="Arial" w:cs="Arial"/>
          <w:sz w:val="24"/>
          <w:szCs w:val="24"/>
        </w:rPr>
        <w:t xml:space="preserve">Esse tipo de gordura é utilizado para melhorar a duração do alimento para que estes possam ser estocados por maior tempo e para melhorar a textura dos mesmos (ANVISA, 2015). </w:t>
      </w:r>
    </w:p>
    <w:p w:rsidR="00B7470C" w:rsidRPr="00354FDE" w:rsidRDefault="00B7470C" w:rsidP="00354FDE">
      <w:pPr>
        <w:spacing w:after="0" w:line="360" w:lineRule="auto"/>
        <w:ind w:firstLine="851"/>
        <w:jc w:val="both"/>
        <w:rPr>
          <w:rFonts w:ascii="Arial" w:hAnsi="Arial" w:cs="Arial"/>
          <w:sz w:val="24"/>
          <w:szCs w:val="24"/>
        </w:rPr>
      </w:pPr>
      <w:r w:rsidRPr="00354FDE">
        <w:rPr>
          <w:rFonts w:ascii="Arial" w:hAnsi="Arial" w:cs="Arial"/>
          <w:sz w:val="24"/>
          <w:szCs w:val="24"/>
        </w:rPr>
        <w:t xml:space="preserve">A dificuldade está na grande incidência de doenças cardiovasculares causadas por essas gorduras, além do aumento no nível de triacilgliceróis e de LDL (colesterol “ruim”), bem como queda no nível de HDL (colesterol “bom”). Além de que, as gorduras </w:t>
      </w:r>
      <w:r w:rsidRPr="00354FDE">
        <w:rPr>
          <w:rFonts w:ascii="Arial" w:hAnsi="Arial" w:cs="Arial"/>
          <w:i/>
          <w:iCs/>
          <w:sz w:val="24"/>
          <w:szCs w:val="24"/>
        </w:rPr>
        <w:t>trans</w:t>
      </w:r>
      <w:r w:rsidRPr="00354FDE">
        <w:rPr>
          <w:rFonts w:ascii="Arial" w:hAnsi="Arial" w:cs="Arial"/>
          <w:sz w:val="24"/>
          <w:szCs w:val="24"/>
        </w:rPr>
        <w:t xml:space="preserve"> parecem aumentar a resposta inflamatória do corpo, o que também leva a complicações cardíacas (NELSON; COX 2011).</w:t>
      </w:r>
    </w:p>
    <w:p w:rsidR="00B7470C" w:rsidRPr="00354FDE" w:rsidRDefault="00B7470C" w:rsidP="00354FDE">
      <w:pPr>
        <w:spacing w:after="0" w:line="360" w:lineRule="auto"/>
        <w:ind w:firstLine="851"/>
        <w:jc w:val="both"/>
        <w:rPr>
          <w:rFonts w:ascii="Arial" w:hAnsi="Arial" w:cs="Arial"/>
          <w:sz w:val="24"/>
          <w:szCs w:val="24"/>
        </w:rPr>
      </w:pPr>
      <w:r w:rsidRPr="00354FDE">
        <w:rPr>
          <w:rFonts w:ascii="Arial" w:hAnsi="Arial" w:cs="Arial"/>
          <w:sz w:val="24"/>
          <w:szCs w:val="24"/>
        </w:rPr>
        <w:t>A Agência Nacional de Vigilância Sanitária (Anvisa) criou uma lei em 2006 que obriga os fabricantes a colocarem a quantidade de gorduras</w:t>
      </w:r>
      <w:r w:rsidRPr="00354FDE">
        <w:rPr>
          <w:rFonts w:ascii="Arial" w:hAnsi="Arial" w:cs="Arial"/>
          <w:i/>
          <w:iCs/>
          <w:sz w:val="24"/>
          <w:szCs w:val="24"/>
        </w:rPr>
        <w:t xml:space="preserve"> trans</w:t>
      </w:r>
      <w:r w:rsidRPr="00354FDE">
        <w:rPr>
          <w:rFonts w:ascii="Arial" w:hAnsi="Arial" w:cs="Arial"/>
          <w:sz w:val="24"/>
          <w:szCs w:val="24"/>
        </w:rPr>
        <w:t xml:space="preserve"> contida nos alimentos (SATO, 2009).</w:t>
      </w:r>
    </w:p>
    <w:p w:rsidR="00B7470C" w:rsidRPr="00354FDE" w:rsidRDefault="00B7470C" w:rsidP="00354FDE">
      <w:pPr>
        <w:spacing w:after="0" w:line="360" w:lineRule="auto"/>
        <w:ind w:firstLine="851"/>
        <w:jc w:val="both"/>
        <w:rPr>
          <w:rFonts w:ascii="Arial" w:hAnsi="Arial" w:cs="Arial"/>
          <w:sz w:val="24"/>
          <w:szCs w:val="24"/>
        </w:rPr>
      </w:pPr>
      <w:r w:rsidRPr="00354FDE">
        <w:rPr>
          <w:rFonts w:ascii="Arial" w:hAnsi="Arial" w:cs="Arial"/>
          <w:sz w:val="24"/>
          <w:szCs w:val="24"/>
        </w:rPr>
        <w:t xml:space="preserve"> O grande problema é a forma como as informações estão sendo colocadas</w:t>
      </w:r>
      <w:r>
        <w:rPr>
          <w:rFonts w:ascii="Arial" w:hAnsi="Arial" w:cs="Arial"/>
          <w:sz w:val="24"/>
          <w:szCs w:val="24"/>
        </w:rPr>
        <w:t xml:space="preserve"> ao consumidor</w:t>
      </w:r>
      <w:r w:rsidRPr="00354FDE">
        <w:rPr>
          <w:rFonts w:ascii="Arial" w:hAnsi="Arial" w:cs="Arial"/>
          <w:sz w:val="24"/>
          <w:szCs w:val="24"/>
        </w:rPr>
        <w:t>, pois segundo a Agência Nacional de Vigilância Sanitária (Anvisa), na Resolução – RDC Nº 360, de 23 de dezembro de 2003, o atributo “Não contém” pode se</w:t>
      </w:r>
      <w:r>
        <w:rPr>
          <w:rFonts w:ascii="Arial" w:hAnsi="Arial" w:cs="Arial"/>
          <w:sz w:val="24"/>
          <w:szCs w:val="24"/>
        </w:rPr>
        <w:t>r atribuído a um alimento quando</w:t>
      </w:r>
      <w:r w:rsidRPr="00354FDE">
        <w:rPr>
          <w:rFonts w:ascii="Arial" w:hAnsi="Arial" w:cs="Arial"/>
          <w:sz w:val="24"/>
          <w:szCs w:val="24"/>
        </w:rPr>
        <w:t xml:space="preserve"> este contiver </w:t>
      </w:r>
      <w:r>
        <w:rPr>
          <w:rFonts w:ascii="Arial" w:hAnsi="Arial" w:cs="Arial"/>
          <w:sz w:val="24"/>
          <w:szCs w:val="24"/>
        </w:rPr>
        <w:t xml:space="preserve">até </w:t>
      </w:r>
      <w:smartTag w:uri="urn:schemas-microsoft-com:office:smarttags" w:element="metricconverter">
        <w:smartTagPr>
          <w:attr w:name="ProductID" w:val="72,5 g"/>
        </w:smartTagPr>
        <w:r w:rsidRPr="00354FDE">
          <w:rPr>
            <w:rFonts w:ascii="Arial" w:hAnsi="Arial" w:cs="Arial"/>
            <w:sz w:val="24"/>
            <w:szCs w:val="24"/>
          </w:rPr>
          <w:t>0,2 g</w:t>
        </w:r>
      </w:smartTag>
      <w:r w:rsidRPr="00354FDE">
        <w:rPr>
          <w:rFonts w:ascii="Arial" w:hAnsi="Arial" w:cs="Arial"/>
          <w:sz w:val="24"/>
          <w:szCs w:val="24"/>
        </w:rPr>
        <w:t xml:space="preserve"> de gorduras </w:t>
      </w:r>
      <w:r w:rsidRPr="00354FDE">
        <w:rPr>
          <w:rFonts w:ascii="Arial" w:hAnsi="Arial" w:cs="Arial"/>
          <w:i/>
          <w:iCs/>
          <w:sz w:val="24"/>
          <w:szCs w:val="24"/>
        </w:rPr>
        <w:t>trans</w:t>
      </w:r>
      <w:r w:rsidRPr="00354FDE">
        <w:rPr>
          <w:rFonts w:ascii="Arial" w:hAnsi="Arial" w:cs="Arial"/>
          <w:sz w:val="24"/>
          <w:szCs w:val="24"/>
        </w:rPr>
        <w:t xml:space="preserve"> por porção (ANVISA, 2003).</w:t>
      </w:r>
    </w:p>
    <w:p w:rsidR="00B7470C" w:rsidRPr="00354FDE" w:rsidRDefault="00B7470C" w:rsidP="00354FDE">
      <w:pPr>
        <w:spacing w:after="0" w:line="360" w:lineRule="auto"/>
        <w:ind w:firstLine="851"/>
        <w:jc w:val="both"/>
        <w:rPr>
          <w:rFonts w:ascii="Arial" w:hAnsi="Arial" w:cs="Arial"/>
          <w:sz w:val="24"/>
          <w:szCs w:val="24"/>
        </w:rPr>
      </w:pPr>
      <w:r w:rsidRPr="00354FDE">
        <w:rPr>
          <w:rFonts w:ascii="Arial" w:hAnsi="Arial" w:cs="Arial"/>
          <w:sz w:val="24"/>
          <w:szCs w:val="24"/>
        </w:rPr>
        <w:t xml:space="preserve"> Sendo assim, dependendo da porção informada no rótulo se for ingerida quantidade superior o indivíduo pode passar da quantidade máxima diária recomendada pela Anvisa de </w:t>
      </w:r>
      <w:smartTag w:uri="urn:schemas-microsoft-com:office:smarttags" w:element="metricconverter">
        <w:smartTagPr>
          <w:attr w:name="ProductID" w:val="72,5 g"/>
        </w:smartTagPr>
        <w:r w:rsidRPr="00354FDE">
          <w:rPr>
            <w:rFonts w:ascii="Arial" w:hAnsi="Arial" w:cs="Arial"/>
            <w:sz w:val="24"/>
            <w:szCs w:val="24"/>
          </w:rPr>
          <w:t>2 g</w:t>
        </w:r>
      </w:smartTag>
      <w:r w:rsidRPr="00354FDE">
        <w:rPr>
          <w:rFonts w:ascii="Arial" w:hAnsi="Arial" w:cs="Arial"/>
          <w:sz w:val="24"/>
          <w:szCs w:val="24"/>
        </w:rPr>
        <w:t xml:space="preserve"> diárias (GLOBO,2012).</w:t>
      </w:r>
    </w:p>
    <w:p w:rsidR="00B7470C" w:rsidRPr="00354FDE" w:rsidRDefault="00B7470C" w:rsidP="00354FDE">
      <w:pPr>
        <w:spacing w:after="0" w:line="360" w:lineRule="auto"/>
        <w:ind w:firstLine="851"/>
        <w:jc w:val="both"/>
        <w:rPr>
          <w:rFonts w:ascii="Arial" w:hAnsi="Arial" w:cs="Arial"/>
          <w:sz w:val="24"/>
          <w:szCs w:val="24"/>
          <w:lang w:eastAsia="pt-BR"/>
        </w:rPr>
      </w:pPr>
      <w:r w:rsidRPr="00354FDE">
        <w:rPr>
          <w:rFonts w:ascii="Arial" w:hAnsi="Arial" w:cs="Arial"/>
          <w:sz w:val="24"/>
          <w:szCs w:val="24"/>
        </w:rPr>
        <w:t>Portanto, torna-se necessário o entendimento das consequências da</w:t>
      </w:r>
      <w:r w:rsidRPr="00354FDE">
        <w:rPr>
          <w:rFonts w:ascii="Arial" w:hAnsi="Arial" w:cs="Arial"/>
          <w:sz w:val="24"/>
          <w:szCs w:val="24"/>
          <w:lang w:eastAsia="pt-BR"/>
        </w:rPr>
        <w:t xml:space="preserve"> informação completa nos rótulos dos alimentos. </w:t>
      </w:r>
    </w:p>
    <w:p w:rsidR="00B7470C" w:rsidRPr="00354FDE" w:rsidRDefault="00B7470C" w:rsidP="00354FDE">
      <w:pPr>
        <w:pStyle w:val="PargrafodaLista"/>
        <w:spacing w:before="30" w:after="30" w:line="360" w:lineRule="auto"/>
        <w:ind w:left="765" w:firstLine="851"/>
        <w:jc w:val="both"/>
        <w:rPr>
          <w:rFonts w:ascii="Arial" w:hAnsi="Arial" w:cs="Arial"/>
          <w:sz w:val="24"/>
          <w:szCs w:val="24"/>
        </w:rPr>
      </w:pPr>
    </w:p>
    <w:p w:rsidR="00B7470C" w:rsidRPr="00354FDE" w:rsidRDefault="00B7470C" w:rsidP="00475A76">
      <w:pPr>
        <w:pStyle w:val="PargrafodaLista"/>
        <w:spacing w:before="30" w:after="30" w:line="360" w:lineRule="auto"/>
        <w:ind w:left="0"/>
        <w:jc w:val="both"/>
        <w:outlineLvl w:val="0"/>
        <w:rPr>
          <w:rFonts w:ascii="Arial" w:hAnsi="Arial" w:cs="Arial"/>
          <w:b/>
          <w:sz w:val="24"/>
          <w:szCs w:val="24"/>
        </w:rPr>
      </w:pPr>
      <w:r w:rsidRPr="00354FDE">
        <w:rPr>
          <w:rFonts w:ascii="Arial" w:hAnsi="Arial" w:cs="Arial"/>
          <w:sz w:val="24"/>
          <w:szCs w:val="24"/>
        </w:rPr>
        <w:t xml:space="preserve">OBJETIVOS </w:t>
      </w:r>
    </w:p>
    <w:p w:rsidR="00B7470C" w:rsidRPr="00354FDE" w:rsidRDefault="00B7470C" w:rsidP="00354FDE">
      <w:pPr>
        <w:pStyle w:val="PargrafodaLista"/>
        <w:spacing w:before="30" w:after="30" w:line="360" w:lineRule="auto"/>
        <w:ind w:firstLine="851"/>
        <w:jc w:val="both"/>
        <w:rPr>
          <w:rFonts w:ascii="Arial" w:hAnsi="Arial" w:cs="Arial"/>
          <w:b/>
          <w:sz w:val="24"/>
          <w:szCs w:val="24"/>
        </w:rPr>
      </w:pPr>
    </w:p>
    <w:p w:rsidR="00B7470C" w:rsidRPr="00354FDE" w:rsidRDefault="00B7470C" w:rsidP="00354FDE">
      <w:pPr>
        <w:numPr>
          <w:ilvl w:val="0"/>
          <w:numId w:val="2"/>
        </w:numPr>
        <w:spacing w:before="30" w:after="30" w:line="360" w:lineRule="auto"/>
        <w:ind w:left="714" w:firstLine="851"/>
        <w:jc w:val="both"/>
        <w:rPr>
          <w:rFonts w:ascii="Arial" w:hAnsi="Arial" w:cs="Arial"/>
          <w:sz w:val="24"/>
          <w:szCs w:val="24"/>
          <w:lang w:eastAsia="pt-BR"/>
        </w:rPr>
      </w:pPr>
      <w:r w:rsidRPr="00354FDE">
        <w:rPr>
          <w:rFonts w:ascii="Arial" w:hAnsi="Arial" w:cs="Arial"/>
          <w:sz w:val="24"/>
          <w:szCs w:val="24"/>
          <w:lang w:eastAsia="pt-BR"/>
        </w:rPr>
        <w:lastRenderedPageBreak/>
        <w:t>Exemplificar com rótulos de produtos se a quantidade de gorduras trans presente no conteúdo total da embalagem está de acordo com a legislação.</w:t>
      </w:r>
    </w:p>
    <w:p w:rsidR="00B7470C" w:rsidRPr="00354FDE" w:rsidRDefault="00B7470C" w:rsidP="00354FDE">
      <w:pPr>
        <w:numPr>
          <w:ilvl w:val="0"/>
          <w:numId w:val="2"/>
        </w:numPr>
        <w:spacing w:before="30" w:after="30" w:line="360" w:lineRule="auto"/>
        <w:ind w:left="714" w:firstLine="851"/>
        <w:jc w:val="both"/>
        <w:rPr>
          <w:rFonts w:ascii="Arial" w:hAnsi="Arial" w:cs="Arial"/>
          <w:sz w:val="24"/>
          <w:szCs w:val="24"/>
        </w:rPr>
      </w:pPr>
      <w:r w:rsidRPr="00354FDE">
        <w:rPr>
          <w:rFonts w:ascii="Arial" w:hAnsi="Arial" w:cs="Arial"/>
          <w:sz w:val="24"/>
          <w:szCs w:val="24"/>
          <w:lang w:eastAsia="pt-BR"/>
        </w:rPr>
        <w:t>Buscar soluções para o problema. </w:t>
      </w:r>
    </w:p>
    <w:p w:rsidR="00B7470C" w:rsidRPr="00354FDE" w:rsidRDefault="00B7470C" w:rsidP="00475A76">
      <w:pPr>
        <w:spacing w:before="30" w:after="30" w:line="360" w:lineRule="auto"/>
        <w:jc w:val="both"/>
        <w:rPr>
          <w:rFonts w:ascii="Arial" w:hAnsi="Arial" w:cs="Arial"/>
          <w:sz w:val="24"/>
          <w:szCs w:val="24"/>
        </w:rPr>
      </w:pPr>
    </w:p>
    <w:p w:rsidR="00B7470C" w:rsidRPr="00354FDE" w:rsidRDefault="00B7470C" w:rsidP="00475A76">
      <w:pPr>
        <w:spacing w:before="30" w:after="30" w:line="240" w:lineRule="auto"/>
        <w:jc w:val="both"/>
        <w:rPr>
          <w:rFonts w:ascii="Arial" w:hAnsi="Arial" w:cs="Arial"/>
          <w:b/>
          <w:sz w:val="24"/>
          <w:szCs w:val="24"/>
        </w:rPr>
      </w:pPr>
      <w:r w:rsidRPr="00354FDE">
        <w:rPr>
          <w:rFonts w:ascii="Arial" w:hAnsi="Arial" w:cs="Arial"/>
          <w:b/>
          <w:sz w:val="24"/>
          <w:szCs w:val="24"/>
        </w:rPr>
        <w:t xml:space="preserve">METODOLOGIA </w:t>
      </w:r>
    </w:p>
    <w:p w:rsidR="00B7470C" w:rsidRPr="00354FDE" w:rsidRDefault="00B7470C" w:rsidP="00354FDE">
      <w:pPr>
        <w:spacing w:before="30" w:after="30" w:line="360" w:lineRule="auto"/>
        <w:ind w:firstLine="851"/>
        <w:jc w:val="both"/>
        <w:rPr>
          <w:rFonts w:ascii="Arial" w:hAnsi="Arial" w:cs="Arial"/>
          <w:b/>
          <w:sz w:val="24"/>
          <w:szCs w:val="24"/>
        </w:rPr>
      </w:pPr>
    </w:p>
    <w:p w:rsidR="00B7470C" w:rsidRPr="00354FDE" w:rsidRDefault="00B7470C" w:rsidP="00354FDE">
      <w:pPr>
        <w:spacing w:before="30" w:after="30" w:line="360" w:lineRule="auto"/>
        <w:ind w:firstLine="851"/>
        <w:jc w:val="both"/>
        <w:rPr>
          <w:rFonts w:ascii="Arial" w:hAnsi="Arial" w:cs="Arial"/>
          <w:b/>
          <w:sz w:val="24"/>
          <w:szCs w:val="24"/>
        </w:rPr>
      </w:pPr>
    </w:p>
    <w:p w:rsidR="00B7470C" w:rsidRDefault="00B7470C" w:rsidP="00354FDE">
      <w:pPr>
        <w:spacing w:before="30" w:after="30" w:line="360" w:lineRule="auto"/>
        <w:ind w:firstLine="851"/>
        <w:jc w:val="both"/>
        <w:rPr>
          <w:rFonts w:ascii="Arial" w:hAnsi="Arial" w:cs="Arial"/>
          <w:sz w:val="24"/>
          <w:szCs w:val="24"/>
        </w:rPr>
      </w:pPr>
      <w:r w:rsidRPr="00354FDE">
        <w:rPr>
          <w:rFonts w:ascii="Arial" w:hAnsi="Arial" w:cs="Arial"/>
          <w:sz w:val="24"/>
          <w:szCs w:val="24"/>
        </w:rPr>
        <w:t xml:space="preserve">A metodologia aplicada a este trabalho foi a problematização, através do </w:t>
      </w:r>
      <w:r w:rsidRPr="00354FDE">
        <w:rPr>
          <w:rFonts w:ascii="Arial" w:hAnsi="Arial" w:cs="Arial"/>
          <w:color w:val="000000"/>
          <w:sz w:val="24"/>
          <w:szCs w:val="24"/>
          <w:shd w:val="clear" w:color="auto" w:fill="FFFFFF"/>
        </w:rPr>
        <w:t xml:space="preserve">Arco de Charles Maguerez, onde são compostas cinco etapas: </w:t>
      </w:r>
      <w:r w:rsidRPr="00354FDE">
        <w:rPr>
          <w:rFonts w:ascii="Arial" w:hAnsi="Arial" w:cs="Arial"/>
          <w:sz w:val="24"/>
          <w:szCs w:val="24"/>
        </w:rPr>
        <w:t xml:space="preserve">observação da realidade e definição do problema, pontos-chave, teorização, hipóteses de solução e aplicação à realidade. Na qual através da observação da realidade foi possível conhecer um tema muito presente no cotidiano e assim buscar a compreensão do mesmo, desta maneira é possível definir qual o problema que irá ser abordado e os pontos-chave, ou seja, as variáveis que determinam a situação, os principais pontos a serem compreendidos para a busca da solução do problema. Portanto, buscou-se embasamento teórico do assunto abordado e sugeriram-se soluções e como estas poderiam ser aplicadas a realidade. </w:t>
      </w:r>
    </w:p>
    <w:p w:rsidR="00B7470C" w:rsidRPr="00354FDE" w:rsidRDefault="00B7470C" w:rsidP="00354FDE">
      <w:pPr>
        <w:spacing w:before="30" w:after="30" w:line="360" w:lineRule="auto"/>
        <w:ind w:firstLine="851"/>
        <w:jc w:val="both"/>
        <w:rPr>
          <w:rFonts w:ascii="Arial" w:hAnsi="Arial" w:cs="Arial"/>
          <w:sz w:val="24"/>
          <w:szCs w:val="24"/>
        </w:rPr>
      </w:pPr>
    </w:p>
    <w:p w:rsidR="00B7470C" w:rsidRPr="00354FDE" w:rsidRDefault="00B7470C" w:rsidP="00354FDE">
      <w:pPr>
        <w:spacing w:before="30" w:after="30" w:line="360" w:lineRule="auto"/>
        <w:ind w:left="360" w:firstLine="851"/>
        <w:jc w:val="both"/>
        <w:rPr>
          <w:rFonts w:ascii="Arial" w:hAnsi="Arial" w:cs="Arial"/>
          <w:b/>
          <w:sz w:val="24"/>
          <w:szCs w:val="24"/>
        </w:rPr>
      </w:pPr>
    </w:p>
    <w:p w:rsidR="00B7470C" w:rsidRPr="00354FDE" w:rsidRDefault="00B7470C" w:rsidP="00354FDE">
      <w:pPr>
        <w:spacing w:before="30" w:after="30" w:line="240" w:lineRule="auto"/>
        <w:jc w:val="both"/>
        <w:rPr>
          <w:rFonts w:ascii="Arial" w:hAnsi="Arial" w:cs="Arial"/>
          <w:sz w:val="24"/>
          <w:szCs w:val="24"/>
        </w:rPr>
      </w:pPr>
      <w:r w:rsidRPr="00354FDE">
        <w:rPr>
          <w:rFonts w:ascii="Arial" w:hAnsi="Arial" w:cs="Arial"/>
          <w:sz w:val="24"/>
          <w:szCs w:val="24"/>
        </w:rPr>
        <w:t xml:space="preserve"> OBSERVAÇÃO DA REALIDADE </w:t>
      </w:r>
    </w:p>
    <w:p w:rsidR="00B7470C" w:rsidRDefault="00B7470C" w:rsidP="00354FDE">
      <w:pPr>
        <w:spacing w:before="30" w:after="30" w:line="360" w:lineRule="auto"/>
        <w:ind w:left="360" w:firstLine="851"/>
        <w:jc w:val="both"/>
        <w:rPr>
          <w:rFonts w:ascii="Arial" w:hAnsi="Arial" w:cs="Arial"/>
          <w:sz w:val="24"/>
          <w:szCs w:val="24"/>
        </w:rPr>
      </w:pPr>
    </w:p>
    <w:p w:rsidR="00B7470C" w:rsidRPr="00354FDE" w:rsidRDefault="00B7470C" w:rsidP="00354FDE">
      <w:pPr>
        <w:spacing w:before="30" w:after="30" w:line="360" w:lineRule="auto"/>
        <w:ind w:left="360" w:firstLine="851"/>
        <w:jc w:val="both"/>
        <w:rPr>
          <w:rFonts w:ascii="Arial" w:hAnsi="Arial" w:cs="Arial"/>
          <w:sz w:val="24"/>
          <w:szCs w:val="24"/>
        </w:rPr>
      </w:pPr>
    </w:p>
    <w:p w:rsidR="00B7470C" w:rsidRPr="00354FDE" w:rsidRDefault="00B7470C" w:rsidP="00354FDE">
      <w:pPr>
        <w:spacing w:after="0" w:line="360" w:lineRule="auto"/>
        <w:ind w:firstLine="851"/>
        <w:jc w:val="both"/>
        <w:rPr>
          <w:rFonts w:ascii="Arial" w:hAnsi="Arial" w:cs="Arial"/>
          <w:sz w:val="24"/>
          <w:szCs w:val="24"/>
        </w:rPr>
      </w:pPr>
      <w:r w:rsidRPr="00354FDE">
        <w:rPr>
          <w:rFonts w:ascii="Arial" w:hAnsi="Arial" w:cs="Arial"/>
          <w:sz w:val="24"/>
          <w:szCs w:val="24"/>
        </w:rPr>
        <w:t>O estudo a seguir é baseado na reportagem “</w:t>
      </w:r>
      <w:r w:rsidRPr="00354FDE">
        <w:rPr>
          <w:rFonts w:ascii="Arial" w:hAnsi="Arial" w:cs="Arial"/>
          <w:b/>
          <w:bCs/>
          <w:sz w:val="24"/>
          <w:szCs w:val="24"/>
        </w:rPr>
        <w:t>Gordura nociva consta em produtos “zero trans””</w:t>
      </w:r>
      <w:r w:rsidRPr="00354FDE">
        <w:rPr>
          <w:rFonts w:ascii="Arial" w:hAnsi="Arial" w:cs="Arial"/>
          <w:sz w:val="24"/>
          <w:szCs w:val="24"/>
        </w:rPr>
        <w:t>, publicada pela revista Gazeta do Povo, com versão digital, datada de 01 de fevereiro de 2015, na qual é tratada a quantidade de gorduras trans existente nos alimento mesmo quando estes apresentam como informação zero gorduras</w:t>
      </w:r>
      <w:r w:rsidRPr="00354FDE">
        <w:rPr>
          <w:rFonts w:ascii="Arial" w:hAnsi="Arial" w:cs="Arial"/>
          <w:i/>
          <w:iCs/>
          <w:sz w:val="24"/>
          <w:szCs w:val="24"/>
        </w:rPr>
        <w:t xml:space="preserve"> trans</w:t>
      </w:r>
      <w:r w:rsidRPr="00354FDE">
        <w:rPr>
          <w:rFonts w:ascii="Arial" w:hAnsi="Arial" w:cs="Arial"/>
          <w:sz w:val="24"/>
          <w:szCs w:val="24"/>
        </w:rPr>
        <w:t xml:space="preserve"> e as consequências causadas ao consumir produtos com essas gorduras (GAZETA DO POVO, 2015).</w:t>
      </w:r>
    </w:p>
    <w:p w:rsidR="00B7470C" w:rsidRDefault="00B7470C" w:rsidP="00354FDE">
      <w:pPr>
        <w:spacing w:after="0" w:line="240" w:lineRule="auto"/>
        <w:jc w:val="both"/>
        <w:rPr>
          <w:rFonts w:ascii="Arial" w:hAnsi="Arial" w:cs="Arial"/>
          <w:sz w:val="24"/>
          <w:szCs w:val="24"/>
        </w:rPr>
      </w:pPr>
    </w:p>
    <w:p w:rsidR="00B7470C" w:rsidRDefault="00B7470C" w:rsidP="00354FDE">
      <w:pPr>
        <w:spacing w:after="0" w:line="240" w:lineRule="auto"/>
        <w:jc w:val="both"/>
        <w:rPr>
          <w:rFonts w:ascii="Arial" w:hAnsi="Arial" w:cs="Arial"/>
          <w:sz w:val="24"/>
          <w:szCs w:val="24"/>
        </w:rPr>
      </w:pPr>
    </w:p>
    <w:p w:rsidR="00B7470C" w:rsidRDefault="00B7470C" w:rsidP="00354FDE">
      <w:pPr>
        <w:spacing w:after="0" w:line="240" w:lineRule="auto"/>
        <w:jc w:val="both"/>
        <w:rPr>
          <w:rFonts w:ascii="Arial" w:hAnsi="Arial" w:cs="Arial"/>
          <w:sz w:val="24"/>
          <w:szCs w:val="24"/>
        </w:rPr>
      </w:pPr>
    </w:p>
    <w:p w:rsidR="00B7470C" w:rsidRPr="00354FDE" w:rsidRDefault="00B7470C" w:rsidP="00354FDE">
      <w:pPr>
        <w:spacing w:after="0" w:line="240" w:lineRule="auto"/>
        <w:jc w:val="both"/>
        <w:rPr>
          <w:rFonts w:ascii="Arial" w:hAnsi="Arial" w:cs="Arial"/>
          <w:sz w:val="24"/>
          <w:szCs w:val="24"/>
        </w:rPr>
      </w:pPr>
      <w:r w:rsidRPr="00354FDE">
        <w:rPr>
          <w:rFonts w:ascii="Arial" w:hAnsi="Arial" w:cs="Arial"/>
          <w:sz w:val="24"/>
          <w:szCs w:val="24"/>
        </w:rPr>
        <w:t xml:space="preserve"> PONTOS-CHAVE</w:t>
      </w:r>
    </w:p>
    <w:p w:rsidR="00B7470C" w:rsidRDefault="00B7470C" w:rsidP="008D2366">
      <w:pPr>
        <w:spacing w:after="0" w:line="360" w:lineRule="auto"/>
        <w:jc w:val="both"/>
        <w:rPr>
          <w:rFonts w:ascii="Arial" w:hAnsi="Arial" w:cs="Arial"/>
          <w:sz w:val="24"/>
          <w:szCs w:val="24"/>
        </w:rPr>
      </w:pPr>
    </w:p>
    <w:p w:rsidR="00B7470C" w:rsidRPr="00354FDE" w:rsidRDefault="00B7470C" w:rsidP="008D2366">
      <w:pPr>
        <w:spacing w:after="0" w:line="360" w:lineRule="auto"/>
        <w:jc w:val="both"/>
        <w:rPr>
          <w:rFonts w:ascii="Arial" w:hAnsi="Arial" w:cs="Arial"/>
          <w:sz w:val="24"/>
          <w:szCs w:val="24"/>
        </w:rPr>
      </w:pPr>
    </w:p>
    <w:p w:rsidR="00B7470C" w:rsidRPr="00354FDE" w:rsidRDefault="00B7470C" w:rsidP="00354FDE">
      <w:pPr>
        <w:pStyle w:val="PargrafodaLista"/>
        <w:numPr>
          <w:ilvl w:val="0"/>
          <w:numId w:val="2"/>
        </w:numPr>
        <w:spacing w:after="0" w:line="360" w:lineRule="auto"/>
        <w:ind w:firstLine="851"/>
        <w:jc w:val="both"/>
        <w:rPr>
          <w:rFonts w:ascii="Arial" w:hAnsi="Arial" w:cs="Arial"/>
          <w:sz w:val="24"/>
          <w:szCs w:val="24"/>
        </w:rPr>
      </w:pPr>
      <w:r w:rsidRPr="00354FDE">
        <w:rPr>
          <w:rFonts w:ascii="Arial" w:hAnsi="Arial" w:cs="Arial"/>
          <w:sz w:val="24"/>
          <w:szCs w:val="24"/>
        </w:rPr>
        <w:lastRenderedPageBreak/>
        <w:t xml:space="preserve">Gorduras </w:t>
      </w:r>
      <w:r w:rsidRPr="00D21831">
        <w:rPr>
          <w:rFonts w:ascii="Arial" w:hAnsi="Arial" w:cs="Arial"/>
          <w:i/>
          <w:sz w:val="24"/>
          <w:szCs w:val="24"/>
        </w:rPr>
        <w:t>trans</w:t>
      </w:r>
      <w:r w:rsidRPr="00354FDE">
        <w:rPr>
          <w:rFonts w:ascii="Arial" w:hAnsi="Arial" w:cs="Arial"/>
          <w:sz w:val="24"/>
          <w:szCs w:val="24"/>
        </w:rPr>
        <w:t xml:space="preserve"> geram inúmeros riscos a saúde: aumento do LDL e queda de HDL, problemas cardiovasculares como aterosclerose. </w:t>
      </w:r>
    </w:p>
    <w:p w:rsidR="00B7470C" w:rsidRPr="00354FDE" w:rsidRDefault="00B7470C" w:rsidP="00354FDE">
      <w:pPr>
        <w:pStyle w:val="PargrafodaLista"/>
        <w:numPr>
          <w:ilvl w:val="0"/>
          <w:numId w:val="2"/>
        </w:numPr>
        <w:spacing w:after="0" w:line="360" w:lineRule="auto"/>
        <w:ind w:firstLine="851"/>
        <w:jc w:val="both"/>
        <w:rPr>
          <w:rFonts w:ascii="Arial" w:hAnsi="Arial" w:cs="Arial"/>
          <w:sz w:val="24"/>
          <w:szCs w:val="24"/>
        </w:rPr>
      </w:pPr>
      <w:r w:rsidRPr="00354FDE">
        <w:rPr>
          <w:rFonts w:ascii="Arial" w:hAnsi="Arial" w:cs="Arial"/>
          <w:sz w:val="24"/>
          <w:szCs w:val="24"/>
        </w:rPr>
        <w:t>A legislação não é rígida: requisito “Não contém” é permitido para quantidades de até 0,2g por porção do alimento.</w:t>
      </w:r>
    </w:p>
    <w:p w:rsidR="00B7470C" w:rsidRDefault="00B7470C" w:rsidP="008D2366">
      <w:pPr>
        <w:spacing w:before="30" w:after="30" w:line="360" w:lineRule="auto"/>
        <w:jc w:val="both"/>
        <w:rPr>
          <w:rFonts w:ascii="Arial" w:hAnsi="Arial" w:cs="Arial"/>
          <w:sz w:val="24"/>
          <w:szCs w:val="24"/>
        </w:rPr>
      </w:pPr>
    </w:p>
    <w:p w:rsidR="00B7470C" w:rsidRPr="00354FDE" w:rsidRDefault="00B7470C" w:rsidP="008D2366">
      <w:pPr>
        <w:spacing w:before="30" w:after="30" w:line="360" w:lineRule="auto"/>
        <w:jc w:val="both"/>
        <w:rPr>
          <w:rFonts w:ascii="Arial" w:hAnsi="Arial" w:cs="Arial"/>
          <w:sz w:val="24"/>
          <w:szCs w:val="24"/>
        </w:rPr>
      </w:pPr>
    </w:p>
    <w:p w:rsidR="00B7470C" w:rsidRDefault="00B7470C" w:rsidP="009803E5">
      <w:pPr>
        <w:spacing w:before="30" w:after="30" w:line="360" w:lineRule="auto"/>
        <w:jc w:val="both"/>
        <w:rPr>
          <w:rFonts w:ascii="Arial" w:hAnsi="Arial" w:cs="Arial"/>
          <w:b/>
          <w:sz w:val="24"/>
          <w:szCs w:val="24"/>
        </w:rPr>
      </w:pPr>
      <w:r>
        <w:rPr>
          <w:rFonts w:ascii="Arial" w:hAnsi="Arial" w:cs="Arial"/>
          <w:b/>
          <w:sz w:val="24"/>
          <w:szCs w:val="24"/>
        </w:rPr>
        <w:t xml:space="preserve">REVISÃO BIBLIOGRAFICA </w:t>
      </w:r>
    </w:p>
    <w:p w:rsidR="00B7470C" w:rsidRPr="00354FDE" w:rsidRDefault="00B7470C" w:rsidP="00354FDE">
      <w:pPr>
        <w:spacing w:before="30" w:after="30" w:line="360" w:lineRule="auto"/>
        <w:ind w:firstLine="851"/>
        <w:jc w:val="both"/>
        <w:rPr>
          <w:rFonts w:ascii="Arial" w:hAnsi="Arial" w:cs="Arial"/>
          <w:b/>
          <w:sz w:val="24"/>
          <w:szCs w:val="24"/>
        </w:rPr>
      </w:pPr>
    </w:p>
    <w:p w:rsidR="00B7470C" w:rsidRPr="00D66E2E" w:rsidRDefault="00B7470C" w:rsidP="00475A76">
      <w:pPr>
        <w:pStyle w:val="PargrafodaLista"/>
        <w:spacing w:before="30" w:after="30" w:line="240" w:lineRule="auto"/>
        <w:ind w:left="0"/>
        <w:jc w:val="both"/>
        <w:outlineLvl w:val="0"/>
        <w:rPr>
          <w:rFonts w:ascii="Arial" w:hAnsi="Arial" w:cs="Arial"/>
          <w:sz w:val="24"/>
          <w:szCs w:val="24"/>
        </w:rPr>
      </w:pPr>
      <w:r w:rsidRPr="00D66E2E">
        <w:rPr>
          <w:rFonts w:ascii="Arial" w:hAnsi="Arial" w:cs="Arial"/>
          <w:sz w:val="24"/>
          <w:szCs w:val="24"/>
        </w:rPr>
        <w:t xml:space="preserve">GORDURA TRANS </w:t>
      </w:r>
    </w:p>
    <w:p w:rsidR="00B7470C" w:rsidRPr="00354FDE" w:rsidRDefault="00B7470C" w:rsidP="00354FDE">
      <w:pPr>
        <w:spacing w:before="30" w:after="30" w:line="360" w:lineRule="auto"/>
        <w:ind w:left="142" w:firstLine="851"/>
        <w:jc w:val="both"/>
        <w:outlineLvl w:val="0"/>
        <w:rPr>
          <w:rFonts w:ascii="Arial" w:hAnsi="Arial" w:cs="Arial"/>
          <w:sz w:val="24"/>
          <w:szCs w:val="24"/>
        </w:rPr>
      </w:pPr>
    </w:p>
    <w:p w:rsidR="00B7470C" w:rsidRPr="00354FDE" w:rsidRDefault="00B7470C" w:rsidP="00354FDE">
      <w:pPr>
        <w:spacing w:before="30" w:after="30" w:line="360" w:lineRule="auto"/>
        <w:ind w:left="142" w:firstLine="851"/>
        <w:jc w:val="both"/>
        <w:outlineLvl w:val="0"/>
        <w:rPr>
          <w:rFonts w:ascii="Arial" w:hAnsi="Arial" w:cs="Arial"/>
          <w:sz w:val="24"/>
          <w:szCs w:val="24"/>
        </w:rPr>
      </w:pPr>
    </w:p>
    <w:p w:rsidR="00B7470C" w:rsidRPr="00354FDE" w:rsidRDefault="00B7470C" w:rsidP="00354FDE">
      <w:pPr>
        <w:spacing w:before="30" w:after="30" w:line="360" w:lineRule="auto"/>
        <w:ind w:firstLine="851"/>
        <w:jc w:val="both"/>
        <w:outlineLvl w:val="0"/>
        <w:rPr>
          <w:rFonts w:ascii="Arial" w:hAnsi="Arial" w:cs="Arial"/>
          <w:color w:val="000000"/>
          <w:sz w:val="24"/>
          <w:szCs w:val="24"/>
          <w:shd w:val="clear" w:color="auto" w:fill="FFFFFF"/>
        </w:rPr>
      </w:pPr>
      <w:r w:rsidRPr="00354FDE">
        <w:rPr>
          <w:rFonts w:ascii="Arial" w:hAnsi="Arial" w:cs="Arial"/>
          <w:color w:val="000000"/>
          <w:sz w:val="24"/>
          <w:szCs w:val="24"/>
          <w:shd w:val="clear" w:color="auto" w:fill="FFFFFF"/>
        </w:rPr>
        <w:t>Os principais macronutrientes presentes nos alimentos são glicídios, proteínas e lipídios. Além da função energética, os lipídios conferem sabor e aroma ao alimento, também sendo fontes de substâncias essenciais ao organismo. Os principais tipos de lipídios são os óleos e as gorduras, sendo que a temperatura ambiente os óleos são líquidos e as gorduras são sólidas. Apesar dessa diferença, óleos e gorduras apresentam como componentes majoritários os triacilgliceróis. A reação química de genérica de formação de um triacilglicerol é: um éster formado a partir do glicerol (álcool) e três moléculas de</w:t>
      </w:r>
      <w:r w:rsidRPr="00354FDE">
        <w:rPr>
          <w:rStyle w:val="apple-converted-space"/>
          <w:rFonts w:ascii="Arial" w:hAnsi="Arial" w:cs="Arial"/>
          <w:color w:val="000000"/>
          <w:sz w:val="24"/>
          <w:szCs w:val="24"/>
          <w:shd w:val="clear" w:color="auto" w:fill="FFFFFF"/>
        </w:rPr>
        <w:t> </w:t>
      </w:r>
      <w:hyperlink r:id="rId8" w:tooltip="O que é isso? Veja definição" w:history="1">
        <w:r w:rsidRPr="00354FDE">
          <w:rPr>
            <w:rStyle w:val="Hyperlink"/>
            <w:rFonts w:ascii="Arial" w:hAnsi="Arial" w:cs="Arial"/>
            <w:color w:val="000000"/>
            <w:sz w:val="24"/>
            <w:szCs w:val="24"/>
            <w:u w:val="none"/>
            <w:shd w:val="clear" w:color="auto" w:fill="FFFFFF"/>
          </w:rPr>
          <w:t>ácidos</w:t>
        </w:r>
      </w:hyperlink>
      <w:r w:rsidRPr="00354FDE">
        <w:rPr>
          <w:rStyle w:val="apple-converted-space"/>
          <w:rFonts w:ascii="Arial" w:hAnsi="Arial" w:cs="Arial"/>
          <w:color w:val="000000"/>
          <w:sz w:val="24"/>
          <w:szCs w:val="24"/>
          <w:shd w:val="clear" w:color="auto" w:fill="FFFFFF"/>
        </w:rPr>
        <w:t> </w:t>
      </w:r>
      <w:r w:rsidRPr="00354FDE">
        <w:rPr>
          <w:rFonts w:ascii="Arial" w:hAnsi="Arial" w:cs="Arial"/>
          <w:color w:val="000000"/>
          <w:sz w:val="24"/>
          <w:szCs w:val="24"/>
          <w:shd w:val="clear" w:color="auto" w:fill="FFFFFF"/>
        </w:rPr>
        <w:t xml:space="preserve">graxos (ácidos carboxílicos de ocorrência natural) em um processo catalisado por enzimas (lipases) ou meio ácido </w:t>
      </w:r>
      <w:r>
        <w:rPr>
          <w:rFonts w:ascii="Arial" w:hAnsi="Arial" w:cs="Arial"/>
          <w:color w:val="000000"/>
          <w:sz w:val="24"/>
          <w:szCs w:val="24"/>
          <w:shd w:val="clear" w:color="auto" w:fill="FFFFFF"/>
        </w:rPr>
        <w:t>(MERÇON, 2015)</w:t>
      </w:r>
      <w:r w:rsidRPr="00354FDE">
        <w:rPr>
          <w:rFonts w:ascii="Arial" w:hAnsi="Arial" w:cs="Arial"/>
          <w:color w:val="000000"/>
          <w:sz w:val="24"/>
          <w:szCs w:val="24"/>
          <w:shd w:val="clear" w:color="auto" w:fill="FFFFFF"/>
        </w:rPr>
        <w:t>.</w:t>
      </w:r>
    </w:p>
    <w:p w:rsidR="00B7470C" w:rsidRPr="00354FDE" w:rsidRDefault="00A51298" w:rsidP="00354FDE">
      <w:pPr>
        <w:spacing w:before="30" w:after="30" w:line="360" w:lineRule="auto"/>
        <w:ind w:firstLine="851"/>
        <w:jc w:val="both"/>
        <w:outlineLvl w:val="0"/>
        <w:rPr>
          <w:rFonts w:ascii="Arial" w:hAnsi="Arial" w:cs="Arial"/>
          <w:color w:val="000000"/>
          <w:sz w:val="24"/>
          <w:szCs w:val="24"/>
          <w:shd w:val="clear" w:color="auto" w:fill="FFFFFF"/>
        </w:rPr>
      </w:pPr>
      <w:r>
        <w:rPr>
          <w:noProof/>
          <w:lang w:eastAsia="pt-BR"/>
        </w:rPr>
        <w:drawing>
          <wp:anchor distT="0" distB="0" distL="114300" distR="114300" simplePos="0" relativeHeight="251657728" behindDoc="1" locked="0" layoutInCell="1" allowOverlap="1">
            <wp:simplePos x="0" y="0"/>
            <wp:positionH relativeFrom="column">
              <wp:posOffset>139700</wp:posOffset>
            </wp:positionH>
            <wp:positionV relativeFrom="paragraph">
              <wp:posOffset>52070</wp:posOffset>
            </wp:positionV>
            <wp:extent cx="4679950" cy="1776730"/>
            <wp:effectExtent l="0" t="0" r="635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9950" cy="1776730"/>
                    </a:xfrm>
                    <a:prstGeom prst="rect">
                      <a:avLst/>
                    </a:prstGeom>
                    <a:noFill/>
                  </pic:spPr>
                </pic:pic>
              </a:graphicData>
            </a:graphic>
            <wp14:sizeRelH relativeFrom="page">
              <wp14:pctWidth>0</wp14:pctWidth>
            </wp14:sizeRelH>
            <wp14:sizeRelV relativeFrom="page">
              <wp14:pctHeight>0</wp14:pctHeight>
            </wp14:sizeRelV>
          </wp:anchor>
        </w:drawing>
      </w:r>
    </w:p>
    <w:p w:rsidR="00B7470C" w:rsidRPr="00354FDE" w:rsidRDefault="00B7470C" w:rsidP="00354FDE">
      <w:pPr>
        <w:spacing w:before="30" w:after="30" w:line="360" w:lineRule="auto"/>
        <w:ind w:firstLine="851"/>
        <w:jc w:val="both"/>
        <w:outlineLvl w:val="0"/>
        <w:rPr>
          <w:rFonts w:ascii="Arial" w:hAnsi="Arial" w:cs="Arial"/>
          <w:b/>
          <w:color w:val="000000"/>
          <w:sz w:val="24"/>
          <w:szCs w:val="24"/>
        </w:rPr>
      </w:pPr>
      <w:r w:rsidRPr="00354FDE">
        <w:rPr>
          <w:rFonts w:ascii="Arial" w:hAnsi="Arial" w:cs="Arial"/>
          <w:b/>
          <w:color w:val="000000"/>
          <w:sz w:val="24"/>
          <w:szCs w:val="24"/>
        </w:rPr>
        <w:t xml:space="preserve">   </w:t>
      </w:r>
    </w:p>
    <w:p w:rsidR="00B7470C" w:rsidRPr="00354FDE" w:rsidRDefault="00B7470C" w:rsidP="00354FDE">
      <w:pPr>
        <w:spacing w:before="30" w:after="30" w:line="360" w:lineRule="auto"/>
        <w:ind w:firstLine="851"/>
        <w:jc w:val="both"/>
        <w:outlineLvl w:val="0"/>
        <w:rPr>
          <w:rFonts w:ascii="Arial" w:hAnsi="Arial" w:cs="Arial"/>
          <w:b/>
          <w:color w:val="000000"/>
          <w:sz w:val="24"/>
          <w:szCs w:val="24"/>
        </w:rPr>
      </w:pPr>
    </w:p>
    <w:p w:rsidR="00B7470C" w:rsidRPr="00354FDE" w:rsidRDefault="00B7470C" w:rsidP="00354FDE">
      <w:pPr>
        <w:spacing w:before="30" w:after="30" w:line="360" w:lineRule="auto"/>
        <w:ind w:firstLine="851"/>
        <w:jc w:val="both"/>
        <w:outlineLvl w:val="0"/>
        <w:rPr>
          <w:rFonts w:ascii="Arial" w:hAnsi="Arial" w:cs="Arial"/>
          <w:b/>
          <w:color w:val="000000"/>
          <w:sz w:val="24"/>
          <w:szCs w:val="24"/>
        </w:rPr>
      </w:pPr>
    </w:p>
    <w:p w:rsidR="00B7470C" w:rsidRPr="00354FDE" w:rsidRDefault="00B7470C" w:rsidP="00354FDE">
      <w:pPr>
        <w:spacing w:before="30" w:after="30" w:line="360" w:lineRule="auto"/>
        <w:ind w:firstLine="851"/>
        <w:jc w:val="both"/>
        <w:outlineLvl w:val="0"/>
        <w:rPr>
          <w:rFonts w:ascii="Arial" w:hAnsi="Arial" w:cs="Arial"/>
          <w:b/>
          <w:color w:val="000000"/>
          <w:sz w:val="24"/>
          <w:szCs w:val="24"/>
        </w:rPr>
      </w:pPr>
    </w:p>
    <w:p w:rsidR="00B7470C" w:rsidRPr="00354FDE" w:rsidRDefault="00B7470C" w:rsidP="00354FDE">
      <w:pPr>
        <w:spacing w:before="30" w:after="30" w:line="360" w:lineRule="auto"/>
        <w:ind w:firstLine="851"/>
        <w:jc w:val="both"/>
        <w:outlineLvl w:val="0"/>
        <w:rPr>
          <w:rFonts w:ascii="Arial" w:hAnsi="Arial" w:cs="Arial"/>
          <w:b/>
          <w:color w:val="000000"/>
          <w:sz w:val="24"/>
          <w:szCs w:val="24"/>
        </w:rPr>
      </w:pPr>
    </w:p>
    <w:p w:rsidR="00B7470C" w:rsidRPr="00354FDE" w:rsidRDefault="00B7470C" w:rsidP="009803E5">
      <w:pPr>
        <w:spacing w:before="30" w:after="30" w:line="360" w:lineRule="auto"/>
        <w:jc w:val="both"/>
        <w:outlineLvl w:val="0"/>
        <w:rPr>
          <w:rFonts w:ascii="Arial" w:hAnsi="Arial" w:cs="Arial"/>
          <w:b/>
          <w:color w:val="000000"/>
          <w:sz w:val="24"/>
          <w:szCs w:val="24"/>
        </w:rPr>
      </w:pPr>
    </w:p>
    <w:p w:rsidR="00B7470C" w:rsidRPr="00354FDE" w:rsidRDefault="00B7470C" w:rsidP="00354FDE">
      <w:pPr>
        <w:spacing w:before="30" w:after="30" w:line="360" w:lineRule="auto"/>
        <w:ind w:firstLine="851"/>
        <w:jc w:val="both"/>
        <w:outlineLvl w:val="0"/>
        <w:rPr>
          <w:rFonts w:ascii="Arial" w:hAnsi="Arial" w:cs="Arial"/>
          <w:color w:val="000000"/>
          <w:sz w:val="24"/>
          <w:szCs w:val="24"/>
        </w:rPr>
      </w:pPr>
      <w:r w:rsidRPr="00354FDE">
        <w:rPr>
          <w:rFonts w:ascii="Arial" w:hAnsi="Arial" w:cs="Arial"/>
          <w:b/>
          <w:color w:val="000000"/>
          <w:sz w:val="24"/>
          <w:szCs w:val="24"/>
        </w:rPr>
        <w:t xml:space="preserve"> Fonte</w:t>
      </w:r>
      <w:r w:rsidRPr="00354FDE">
        <w:rPr>
          <w:rFonts w:ascii="Arial" w:hAnsi="Arial" w:cs="Arial"/>
          <w:color w:val="000000"/>
          <w:sz w:val="24"/>
          <w:szCs w:val="24"/>
        </w:rPr>
        <w:t>: http://qnint.sbq.org.br/novo/index.php?hash=conceito.25</w:t>
      </w:r>
    </w:p>
    <w:p w:rsidR="00B7470C" w:rsidRPr="00354FDE" w:rsidRDefault="00B7470C" w:rsidP="008D2366">
      <w:pPr>
        <w:pStyle w:val="NormalWeb"/>
        <w:shd w:val="clear" w:color="auto" w:fill="FFFFFF"/>
        <w:spacing w:before="0" w:beforeAutospacing="0" w:after="0" w:afterAutospacing="0" w:line="360" w:lineRule="auto"/>
        <w:jc w:val="both"/>
        <w:rPr>
          <w:rFonts w:ascii="Arial" w:hAnsi="Arial" w:cs="Arial"/>
          <w:color w:val="000000"/>
        </w:rPr>
      </w:pPr>
    </w:p>
    <w:p w:rsidR="00B7470C" w:rsidRPr="00354FDE" w:rsidRDefault="00B7470C" w:rsidP="00354FDE">
      <w:pPr>
        <w:pStyle w:val="NormalWeb"/>
        <w:shd w:val="clear" w:color="auto" w:fill="FFFFFF"/>
        <w:spacing w:before="0" w:beforeAutospacing="0" w:after="0" w:afterAutospacing="0" w:line="360" w:lineRule="auto"/>
        <w:ind w:firstLine="851"/>
        <w:jc w:val="both"/>
        <w:rPr>
          <w:rFonts w:ascii="Arial" w:hAnsi="Arial" w:cs="Arial"/>
          <w:color w:val="000000"/>
        </w:rPr>
      </w:pPr>
      <w:r w:rsidRPr="00354FDE">
        <w:rPr>
          <w:rFonts w:ascii="Arial" w:hAnsi="Arial" w:cs="Arial"/>
          <w:color w:val="000000"/>
        </w:rPr>
        <w:t>Os principais ácidos graxos apresentam cadeia não ramificada e número par</w:t>
      </w:r>
      <w:r w:rsidRPr="00354FDE">
        <w:rPr>
          <w:rStyle w:val="apple-converted-space"/>
          <w:rFonts w:ascii="Arial" w:hAnsi="Arial" w:cs="Arial"/>
          <w:color w:val="000000"/>
        </w:rPr>
        <w:t> </w:t>
      </w:r>
      <w:r w:rsidRPr="00354FDE">
        <w:rPr>
          <w:rFonts w:ascii="Arial" w:hAnsi="Arial" w:cs="Arial"/>
          <w:color w:val="000000"/>
        </w:rPr>
        <w:t xml:space="preserve">de carbono, podendo ser saturados ou insaturados. Em função da presença de uma instauração entre átomos de carbono, tem-se a possibilidade de ocorrência dos </w:t>
      </w:r>
      <w:r w:rsidRPr="00354FDE">
        <w:rPr>
          <w:rFonts w:ascii="Arial" w:hAnsi="Arial" w:cs="Arial"/>
          <w:color w:val="000000"/>
        </w:rPr>
        <w:lastRenderedPageBreak/>
        <w:t xml:space="preserve">dois isômeros geométricos: </w:t>
      </w:r>
      <w:r w:rsidRPr="00354FDE">
        <w:rPr>
          <w:rFonts w:ascii="Arial" w:hAnsi="Arial" w:cs="Arial"/>
          <w:i/>
          <w:iCs/>
          <w:color w:val="000000"/>
        </w:rPr>
        <w:t>c</w:t>
      </w:r>
      <w:r w:rsidRPr="00354FDE">
        <w:rPr>
          <w:rStyle w:val="nfase"/>
          <w:rFonts w:ascii="Arial" w:hAnsi="Arial" w:cs="Arial"/>
          <w:color w:val="000000"/>
        </w:rPr>
        <w:t>is</w:t>
      </w:r>
      <w:r w:rsidRPr="00354FDE">
        <w:rPr>
          <w:rStyle w:val="apple-converted-space"/>
          <w:rFonts w:ascii="Arial" w:hAnsi="Arial" w:cs="Arial"/>
          <w:color w:val="000000"/>
        </w:rPr>
        <w:t> </w:t>
      </w:r>
      <w:r w:rsidRPr="00354FDE">
        <w:rPr>
          <w:rFonts w:ascii="Arial" w:hAnsi="Arial" w:cs="Arial"/>
          <w:color w:val="000000"/>
        </w:rPr>
        <w:t>e</w:t>
      </w:r>
      <w:r w:rsidRPr="00354FDE">
        <w:rPr>
          <w:rStyle w:val="apple-converted-space"/>
          <w:rFonts w:ascii="Arial" w:hAnsi="Arial" w:cs="Arial"/>
          <w:color w:val="000000"/>
        </w:rPr>
        <w:t> </w:t>
      </w:r>
      <w:r w:rsidRPr="00354FDE">
        <w:rPr>
          <w:rStyle w:val="nfase"/>
          <w:rFonts w:ascii="Arial" w:hAnsi="Arial" w:cs="Arial"/>
          <w:color w:val="000000"/>
        </w:rPr>
        <w:t>trans</w:t>
      </w:r>
      <w:r w:rsidRPr="00354FDE">
        <w:rPr>
          <w:rFonts w:ascii="Arial" w:hAnsi="Arial" w:cs="Arial"/>
          <w:color w:val="000000"/>
        </w:rPr>
        <w:t xml:space="preserve">, os isômeros </w:t>
      </w:r>
      <w:r w:rsidRPr="00354FDE">
        <w:rPr>
          <w:rFonts w:ascii="Arial" w:hAnsi="Arial" w:cs="Arial"/>
          <w:i/>
          <w:iCs/>
          <w:color w:val="000000"/>
        </w:rPr>
        <w:t>cis</w:t>
      </w:r>
      <w:r w:rsidRPr="00354FDE">
        <w:rPr>
          <w:rFonts w:ascii="Arial" w:hAnsi="Arial" w:cs="Arial"/>
          <w:color w:val="000000"/>
        </w:rPr>
        <w:t xml:space="preserve"> são termodinamicamente menos estáveis (SOLOMONS ; FRYHLE, 2005). </w:t>
      </w:r>
    </w:p>
    <w:p w:rsidR="00B7470C" w:rsidRPr="00354FDE" w:rsidRDefault="00B7470C" w:rsidP="00354FDE">
      <w:pPr>
        <w:pStyle w:val="NormalWeb"/>
        <w:shd w:val="clear" w:color="auto" w:fill="FFFFFF"/>
        <w:spacing w:before="0" w:beforeAutospacing="0" w:after="0" w:afterAutospacing="0" w:line="360" w:lineRule="auto"/>
        <w:ind w:firstLine="851"/>
        <w:jc w:val="both"/>
        <w:rPr>
          <w:rFonts w:ascii="Arial" w:hAnsi="Arial" w:cs="Arial"/>
          <w:color w:val="000000"/>
        </w:rPr>
      </w:pPr>
      <w:r w:rsidRPr="00354FDE">
        <w:rPr>
          <w:rFonts w:ascii="Arial" w:hAnsi="Arial" w:cs="Arial"/>
          <w:color w:val="000000"/>
        </w:rPr>
        <w:t>Apesar de não ser a forma predominante na natureza,</w:t>
      </w:r>
      <w:r w:rsidRPr="00354FDE">
        <w:rPr>
          <w:rStyle w:val="apple-converted-space"/>
          <w:rFonts w:ascii="Arial" w:hAnsi="Arial" w:cs="Arial"/>
          <w:color w:val="000000"/>
        </w:rPr>
        <w:t> </w:t>
      </w:r>
      <w:hyperlink r:id="rId10" w:tooltip="O que é isso? Veja definição" w:history="1">
        <w:r w:rsidRPr="00354FDE">
          <w:rPr>
            <w:rStyle w:val="Hyperlink"/>
            <w:rFonts w:ascii="Arial" w:hAnsi="Arial" w:cs="Arial"/>
            <w:color w:val="000000"/>
            <w:u w:val="none"/>
          </w:rPr>
          <w:t>ácidos</w:t>
        </w:r>
      </w:hyperlink>
      <w:r w:rsidRPr="00354FDE">
        <w:rPr>
          <w:rStyle w:val="apple-converted-space"/>
          <w:rFonts w:ascii="Arial" w:hAnsi="Arial" w:cs="Arial"/>
          <w:color w:val="000000"/>
        </w:rPr>
        <w:t> </w:t>
      </w:r>
      <w:r w:rsidRPr="00354FDE">
        <w:rPr>
          <w:rFonts w:ascii="Arial" w:hAnsi="Arial" w:cs="Arial"/>
          <w:color w:val="000000"/>
        </w:rPr>
        <w:t>graxos</w:t>
      </w:r>
      <w:r w:rsidRPr="00354FDE">
        <w:rPr>
          <w:rStyle w:val="apple-converted-space"/>
          <w:rFonts w:ascii="Arial" w:hAnsi="Arial" w:cs="Arial"/>
          <w:color w:val="000000"/>
        </w:rPr>
        <w:t> </w:t>
      </w:r>
      <w:r w:rsidRPr="00354FDE">
        <w:rPr>
          <w:rStyle w:val="nfase"/>
          <w:rFonts w:ascii="Arial" w:hAnsi="Arial" w:cs="Arial"/>
          <w:color w:val="000000"/>
        </w:rPr>
        <w:t>trans</w:t>
      </w:r>
      <w:r w:rsidRPr="00354FDE">
        <w:rPr>
          <w:rStyle w:val="apple-converted-space"/>
          <w:rFonts w:ascii="Arial" w:hAnsi="Arial" w:cs="Arial"/>
          <w:color w:val="000000"/>
        </w:rPr>
        <w:t> </w:t>
      </w:r>
      <w:r w:rsidRPr="00354FDE">
        <w:rPr>
          <w:rFonts w:ascii="Arial" w:hAnsi="Arial" w:cs="Arial"/>
          <w:color w:val="000000"/>
        </w:rPr>
        <w:t>são encontrados em algumas bactérias, dos gêneros</w:t>
      </w:r>
      <w:r w:rsidRPr="00354FDE">
        <w:rPr>
          <w:rStyle w:val="apple-converted-space"/>
          <w:rFonts w:ascii="Arial" w:hAnsi="Arial" w:cs="Arial"/>
          <w:color w:val="000000"/>
        </w:rPr>
        <w:t> </w:t>
      </w:r>
      <w:r w:rsidRPr="00354FDE">
        <w:rPr>
          <w:rStyle w:val="nfase"/>
          <w:rFonts w:ascii="Arial" w:hAnsi="Arial" w:cs="Arial"/>
          <w:color w:val="000000"/>
        </w:rPr>
        <w:t>Vibrio</w:t>
      </w:r>
      <w:r w:rsidRPr="00354FDE">
        <w:rPr>
          <w:rStyle w:val="apple-converted-space"/>
          <w:rFonts w:ascii="Arial" w:hAnsi="Arial" w:cs="Arial"/>
          <w:color w:val="000000"/>
        </w:rPr>
        <w:t> </w:t>
      </w:r>
      <w:r w:rsidRPr="00354FDE">
        <w:rPr>
          <w:rFonts w:ascii="Arial" w:hAnsi="Arial" w:cs="Arial"/>
          <w:color w:val="000000"/>
        </w:rPr>
        <w:t xml:space="preserve">e </w:t>
      </w:r>
      <w:r w:rsidRPr="00354FDE">
        <w:rPr>
          <w:rStyle w:val="nfase"/>
          <w:rFonts w:ascii="Arial" w:hAnsi="Arial" w:cs="Arial"/>
          <w:color w:val="000000"/>
        </w:rPr>
        <w:t>Pseudomonas</w:t>
      </w:r>
      <w:r w:rsidRPr="00354FDE">
        <w:rPr>
          <w:rFonts w:ascii="Arial" w:hAnsi="Arial" w:cs="Arial"/>
          <w:color w:val="000000"/>
        </w:rPr>
        <w:t>, e em alguns vegetais como romã, ervilha e repolho. Esses ácidos são formados a partir da reação de isomerização dos respectivos isômeros</w:t>
      </w:r>
      <w:r w:rsidRPr="00354FDE">
        <w:rPr>
          <w:rStyle w:val="apple-converted-space"/>
          <w:rFonts w:ascii="Arial" w:hAnsi="Arial" w:cs="Arial"/>
          <w:color w:val="000000"/>
        </w:rPr>
        <w:t> </w:t>
      </w:r>
      <w:r w:rsidRPr="00354FDE">
        <w:rPr>
          <w:rStyle w:val="nfase"/>
          <w:rFonts w:ascii="Arial" w:hAnsi="Arial" w:cs="Arial"/>
          <w:color w:val="000000"/>
        </w:rPr>
        <w:t>cis</w:t>
      </w:r>
      <w:r w:rsidRPr="00354FDE">
        <w:rPr>
          <w:rFonts w:ascii="Arial" w:hAnsi="Arial" w:cs="Arial"/>
          <w:color w:val="000000"/>
        </w:rPr>
        <w:t>, em uma adaptação a mudanças no meio, como variações de temperatura e presença de substâncias tóxicas (NELSON; COX, 2011).</w:t>
      </w:r>
    </w:p>
    <w:p w:rsidR="00B7470C" w:rsidRPr="00354FDE" w:rsidRDefault="00B7470C" w:rsidP="00354FDE">
      <w:pPr>
        <w:pStyle w:val="NormalWeb"/>
        <w:shd w:val="clear" w:color="auto" w:fill="FFFFFF"/>
        <w:spacing w:before="0" w:beforeAutospacing="0" w:after="0" w:afterAutospacing="0" w:line="360" w:lineRule="auto"/>
        <w:ind w:firstLine="851"/>
        <w:jc w:val="both"/>
        <w:rPr>
          <w:rFonts w:ascii="Arial" w:hAnsi="Arial" w:cs="Arial"/>
          <w:color w:val="000000"/>
        </w:rPr>
      </w:pPr>
      <w:r w:rsidRPr="00354FDE">
        <w:rPr>
          <w:rFonts w:ascii="Arial" w:hAnsi="Arial" w:cs="Arial"/>
          <w:color w:val="000000"/>
        </w:rPr>
        <w:t>Na alimentação humana, as principais fontes de ácidos graxos</w:t>
      </w:r>
      <w:r w:rsidRPr="00354FDE">
        <w:rPr>
          <w:rStyle w:val="apple-converted-space"/>
          <w:rFonts w:ascii="Arial" w:hAnsi="Arial" w:cs="Arial"/>
          <w:color w:val="000000"/>
        </w:rPr>
        <w:t> </w:t>
      </w:r>
      <w:r w:rsidRPr="00354FDE">
        <w:rPr>
          <w:rStyle w:val="nfase"/>
          <w:rFonts w:ascii="Arial" w:hAnsi="Arial" w:cs="Arial"/>
          <w:color w:val="000000"/>
        </w:rPr>
        <w:t>trans</w:t>
      </w:r>
      <w:r w:rsidRPr="00354FDE">
        <w:rPr>
          <w:rStyle w:val="apple-converted-space"/>
          <w:rFonts w:ascii="Arial" w:hAnsi="Arial" w:cs="Arial"/>
          <w:color w:val="000000"/>
        </w:rPr>
        <w:t> </w:t>
      </w:r>
      <w:r w:rsidRPr="00354FDE">
        <w:rPr>
          <w:rFonts w:ascii="Arial" w:hAnsi="Arial" w:cs="Arial"/>
          <w:color w:val="000000"/>
        </w:rPr>
        <w:t>são: a transformação por microorganismos em alimentos originados de animais ruminantes, a etapa desodorização no processamento industrial de óleos vegetais, o processo de fritura de alimentos e o processo de hidrogenação parcial de óleos vegetais</w:t>
      </w:r>
      <w:r w:rsidRPr="00354FDE">
        <w:rPr>
          <w:rFonts w:ascii="Arial" w:hAnsi="Arial" w:cs="Arial"/>
          <w:color w:val="000000"/>
          <w:shd w:val="clear" w:color="auto" w:fill="FFFFFF"/>
        </w:rPr>
        <w:t xml:space="preserve"> (MERÇON, 2015).</w:t>
      </w:r>
    </w:p>
    <w:p w:rsidR="00B7470C" w:rsidRPr="00354FDE" w:rsidRDefault="00B7470C" w:rsidP="00354FDE">
      <w:pPr>
        <w:pStyle w:val="NormalWeb"/>
        <w:shd w:val="clear" w:color="auto" w:fill="FFFFFF"/>
        <w:spacing w:before="0" w:beforeAutospacing="0" w:after="0" w:afterAutospacing="0" w:line="360" w:lineRule="auto"/>
        <w:ind w:firstLine="851"/>
        <w:jc w:val="both"/>
        <w:rPr>
          <w:rFonts w:ascii="Arial" w:hAnsi="Arial" w:cs="Arial"/>
          <w:color w:val="000000"/>
        </w:rPr>
      </w:pPr>
      <w:r w:rsidRPr="00354FDE">
        <w:rPr>
          <w:rFonts w:ascii="Arial" w:hAnsi="Arial" w:cs="Arial"/>
          <w:color w:val="000000"/>
        </w:rPr>
        <w:t>Alimentos obtidos de animais ruminantes (subordem dos mamíferos que inclui os bovinos), como carnes, leites e derivados, são fontes naturais de ácidos graxos</w:t>
      </w:r>
      <w:r w:rsidRPr="00354FDE">
        <w:rPr>
          <w:rStyle w:val="apple-converted-space"/>
          <w:rFonts w:ascii="Arial" w:hAnsi="Arial" w:cs="Arial"/>
          <w:color w:val="000000"/>
        </w:rPr>
        <w:t> </w:t>
      </w:r>
      <w:r w:rsidRPr="00354FDE">
        <w:rPr>
          <w:rStyle w:val="nfase"/>
          <w:rFonts w:ascii="Arial" w:hAnsi="Arial" w:cs="Arial"/>
          <w:color w:val="000000"/>
        </w:rPr>
        <w:t>trans</w:t>
      </w:r>
      <w:r w:rsidRPr="00354FDE">
        <w:rPr>
          <w:rFonts w:ascii="Arial" w:hAnsi="Arial" w:cs="Arial"/>
          <w:color w:val="000000"/>
        </w:rPr>
        <w:t>. Esses ácidos são formados no processo de bio-hidrogenação, no qual ácidos graxos</w:t>
      </w:r>
      <w:r w:rsidRPr="00354FDE">
        <w:rPr>
          <w:rStyle w:val="apple-converted-space"/>
          <w:rFonts w:ascii="Arial" w:hAnsi="Arial" w:cs="Arial"/>
          <w:color w:val="000000"/>
        </w:rPr>
        <w:t> </w:t>
      </w:r>
      <w:r w:rsidRPr="00354FDE">
        <w:rPr>
          <w:rStyle w:val="nfase"/>
          <w:rFonts w:ascii="Arial" w:hAnsi="Arial" w:cs="Arial"/>
          <w:color w:val="000000"/>
        </w:rPr>
        <w:t>cis</w:t>
      </w:r>
      <w:r w:rsidRPr="00354FDE">
        <w:rPr>
          <w:rStyle w:val="apple-converted-space"/>
          <w:rFonts w:ascii="Arial" w:hAnsi="Arial" w:cs="Arial"/>
          <w:color w:val="000000"/>
        </w:rPr>
        <w:t> </w:t>
      </w:r>
      <w:r w:rsidRPr="00354FDE">
        <w:rPr>
          <w:rFonts w:ascii="Arial" w:hAnsi="Arial" w:cs="Arial"/>
          <w:color w:val="000000"/>
        </w:rPr>
        <w:t>ingeridos são parcialmente hidrogenados por</w:t>
      </w:r>
      <w:r w:rsidRPr="00354FDE">
        <w:rPr>
          <w:rStyle w:val="apple-converted-space"/>
          <w:rFonts w:ascii="Arial" w:hAnsi="Arial" w:cs="Arial"/>
          <w:color w:val="000000"/>
        </w:rPr>
        <w:t> </w:t>
      </w:r>
      <w:hyperlink r:id="rId11" w:tooltip="O que é isso? Veja definição" w:history="1">
        <w:r w:rsidRPr="00354FDE">
          <w:rPr>
            <w:rStyle w:val="Hyperlink"/>
            <w:rFonts w:ascii="Arial" w:hAnsi="Arial" w:cs="Arial"/>
            <w:color w:val="000000"/>
            <w:u w:val="none"/>
          </w:rPr>
          <w:t>sistemas</w:t>
        </w:r>
      </w:hyperlink>
      <w:r w:rsidRPr="00354FDE">
        <w:rPr>
          <w:rStyle w:val="apple-converted-space"/>
          <w:rFonts w:ascii="Arial" w:hAnsi="Arial" w:cs="Arial"/>
          <w:color w:val="000000"/>
        </w:rPr>
        <w:t> </w:t>
      </w:r>
      <w:r w:rsidRPr="00354FDE">
        <w:rPr>
          <w:rFonts w:ascii="Arial" w:hAnsi="Arial" w:cs="Arial"/>
          <w:color w:val="000000"/>
        </w:rPr>
        <w:t xml:space="preserve">enzimáticos da flora microbiana presente no rúmen desses animais </w:t>
      </w:r>
      <w:r w:rsidRPr="00354FDE">
        <w:rPr>
          <w:rFonts w:ascii="Arial" w:hAnsi="Arial" w:cs="Arial"/>
          <w:color w:val="000000"/>
          <w:shd w:val="clear" w:color="auto" w:fill="FFFFFF"/>
        </w:rPr>
        <w:t>(MERÇON, 2015).</w:t>
      </w:r>
    </w:p>
    <w:p w:rsidR="00B7470C" w:rsidRPr="00354FDE" w:rsidRDefault="00B7470C" w:rsidP="00354FDE">
      <w:pPr>
        <w:pStyle w:val="NormalWeb"/>
        <w:shd w:val="clear" w:color="auto" w:fill="FFFFFF"/>
        <w:spacing w:before="0" w:beforeAutospacing="0" w:after="0" w:afterAutospacing="0" w:line="360" w:lineRule="auto"/>
        <w:ind w:firstLine="851"/>
        <w:jc w:val="both"/>
        <w:rPr>
          <w:rFonts w:ascii="Arial" w:hAnsi="Arial" w:cs="Arial"/>
          <w:color w:val="000000"/>
        </w:rPr>
      </w:pPr>
      <w:r w:rsidRPr="00354FDE">
        <w:rPr>
          <w:rFonts w:ascii="Arial" w:hAnsi="Arial" w:cs="Arial"/>
          <w:color w:val="000000"/>
        </w:rPr>
        <w:t>Ácidos graxos</w:t>
      </w:r>
      <w:r w:rsidRPr="00354FDE">
        <w:rPr>
          <w:rStyle w:val="apple-converted-space"/>
          <w:rFonts w:ascii="Arial" w:hAnsi="Arial" w:cs="Arial"/>
          <w:color w:val="000000"/>
        </w:rPr>
        <w:t> </w:t>
      </w:r>
      <w:r w:rsidRPr="00354FDE">
        <w:rPr>
          <w:rStyle w:val="nfase"/>
          <w:rFonts w:ascii="Arial" w:hAnsi="Arial" w:cs="Arial"/>
          <w:color w:val="000000"/>
        </w:rPr>
        <w:t>trans</w:t>
      </w:r>
      <w:r w:rsidRPr="00354FDE">
        <w:rPr>
          <w:rStyle w:val="apple-converted-space"/>
          <w:rFonts w:ascii="Arial" w:hAnsi="Arial" w:cs="Arial"/>
          <w:color w:val="000000"/>
        </w:rPr>
        <w:t> </w:t>
      </w:r>
      <w:r w:rsidRPr="00354FDE">
        <w:rPr>
          <w:rFonts w:ascii="Arial" w:hAnsi="Arial" w:cs="Arial"/>
          <w:color w:val="000000"/>
        </w:rPr>
        <w:t>também são formados a partir da isomerização de ácidos graxos</w:t>
      </w:r>
      <w:r w:rsidRPr="00354FDE">
        <w:rPr>
          <w:rStyle w:val="apple-converted-space"/>
          <w:rFonts w:ascii="Arial" w:hAnsi="Arial" w:cs="Arial"/>
          <w:color w:val="000000"/>
        </w:rPr>
        <w:t> </w:t>
      </w:r>
      <w:r w:rsidRPr="00354FDE">
        <w:rPr>
          <w:rStyle w:val="nfase"/>
          <w:rFonts w:ascii="Arial" w:hAnsi="Arial" w:cs="Arial"/>
          <w:color w:val="000000"/>
        </w:rPr>
        <w:t>cis</w:t>
      </w:r>
      <w:r w:rsidRPr="00354FDE">
        <w:rPr>
          <w:rStyle w:val="apple-converted-space"/>
          <w:rFonts w:ascii="Arial" w:hAnsi="Arial" w:cs="Arial"/>
          <w:color w:val="000000"/>
        </w:rPr>
        <w:t> </w:t>
      </w:r>
      <w:r w:rsidRPr="00354FDE">
        <w:rPr>
          <w:rFonts w:ascii="Arial" w:hAnsi="Arial" w:cs="Arial"/>
          <w:color w:val="000000"/>
        </w:rPr>
        <w:t>presentes em óleos vegetais em dois processos induzidos termicamente: a desodorização industrial, que visa à remoção de componentes voláteis de sabor e odor indesejáveis; e a reutilização prolongada de óleos na fritura de alimentos (NELSON; COX, 2011).</w:t>
      </w:r>
    </w:p>
    <w:p w:rsidR="00B7470C" w:rsidRPr="00354FDE" w:rsidRDefault="00B7470C" w:rsidP="00354FDE">
      <w:pPr>
        <w:spacing w:before="30" w:after="30" w:line="360" w:lineRule="auto"/>
        <w:ind w:left="360" w:firstLine="851"/>
        <w:jc w:val="both"/>
        <w:rPr>
          <w:rFonts w:ascii="Arial" w:hAnsi="Arial" w:cs="Arial"/>
          <w:sz w:val="24"/>
          <w:szCs w:val="24"/>
        </w:rPr>
      </w:pPr>
    </w:p>
    <w:p w:rsidR="00B7470C" w:rsidRPr="00354FDE" w:rsidRDefault="00B7470C" w:rsidP="00354FDE">
      <w:pPr>
        <w:spacing w:before="30" w:after="30" w:line="360" w:lineRule="auto"/>
        <w:ind w:left="360" w:firstLine="851"/>
        <w:jc w:val="both"/>
        <w:rPr>
          <w:rFonts w:ascii="Arial" w:hAnsi="Arial" w:cs="Arial"/>
          <w:sz w:val="24"/>
          <w:szCs w:val="24"/>
        </w:rPr>
      </w:pPr>
    </w:p>
    <w:p w:rsidR="00B7470C" w:rsidRPr="00354FDE" w:rsidRDefault="00B7470C" w:rsidP="00354FDE">
      <w:pPr>
        <w:spacing w:before="30" w:after="30" w:line="240" w:lineRule="auto"/>
        <w:jc w:val="both"/>
        <w:outlineLvl w:val="0"/>
        <w:rPr>
          <w:rFonts w:ascii="Arial" w:hAnsi="Arial" w:cs="Arial"/>
          <w:sz w:val="24"/>
          <w:szCs w:val="24"/>
        </w:rPr>
      </w:pPr>
      <w:r w:rsidRPr="00354FDE">
        <w:rPr>
          <w:rFonts w:ascii="Arial" w:hAnsi="Arial" w:cs="Arial"/>
          <w:sz w:val="24"/>
          <w:szCs w:val="24"/>
        </w:rPr>
        <w:t xml:space="preserve">OS EFEITOS DAS GORDURAS TRANS NO ORGANISMO </w:t>
      </w:r>
    </w:p>
    <w:p w:rsidR="00B7470C" w:rsidRPr="00354FDE" w:rsidRDefault="00B7470C" w:rsidP="00354FDE">
      <w:pPr>
        <w:spacing w:before="30" w:after="30" w:line="360" w:lineRule="auto"/>
        <w:ind w:left="360" w:firstLine="851"/>
        <w:jc w:val="both"/>
        <w:rPr>
          <w:rFonts w:ascii="Arial" w:hAnsi="Arial" w:cs="Arial"/>
          <w:sz w:val="24"/>
          <w:szCs w:val="24"/>
        </w:rPr>
      </w:pPr>
    </w:p>
    <w:p w:rsidR="00B7470C" w:rsidRPr="00354FDE" w:rsidRDefault="00B7470C" w:rsidP="00354FDE">
      <w:pPr>
        <w:spacing w:before="30" w:after="30" w:line="360" w:lineRule="auto"/>
        <w:ind w:left="360" w:firstLine="851"/>
        <w:jc w:val="both"/>
        <w:rPr>
          <w:rFonts w:ascii="Arial" w:hAnsi="Arial" w:cs="Arial"/>
          <w:sz w:val="24"/>
          <w:szCs w:val="24"/>
        </w:rPr>
      </w:pPr>
    </w:p>
    <w:p w:rsidR="00B7470C" w:rsidRPr="00354FDE" w:rsidRDefault="00B7470C" w:rsidP="00354FDE">
      <w:pPr>
        <w:pStyle w:val="ecxmsonormal"/>
        <w:shd w:val="clear" w:color="auto" w:fill="FFFFFF"/>
        <w:spacing w:before="0" w:beforeAutospacing="0" w:after="0" w:afterAutospacing="0" w:line="360" w:lineRule="auto"/>
        <w:ind w:firstLine="851"/>
        <w:jc w:val="both"/>
        <w:rPr>
          <w:rFonts w:ascii="Arial" w:hAnsi="Arial" w:cs="Arial"/>
        </w:rPr>
      </w:pPr>
      <w:r w:rsidRPr="00354FDE">
        <w:rPr>
          <w:rFonts w:ascii="Arial" w:hAnsi="Arial" w:cs="Arial"/>
        </w:rPr>
        <w:t xml:space="preserve">A hidrogenação é um processo em que os ácidos graxos essenciais são transformados em novos isômeros artificiais que são muito parecidos com os ácidos graxos saturados </w:t>
      </w:r>
      <w:r w:rsidRPr="00354FDE">
        <w:rPr>
          <w:rFonts w:ascii="Arial" w:hAnsi="Arial" w:cs="Arial"/>
          <w:shd w:val="clear" w:color="auto" w:fill="FFFFFF"/>
        </w:rPr>
        <w:t>(COSTA; BRESSAN; SABARENSE, 2006)</w:t>
      </w:r>
      <w:r w:rsidRPr="00354FDE">
        <w:rPr>
          <w:rFonts w:ascii="Arial" w:hAnsi="Arial" w:cs="Arial"/>
        </w:rPr>
        <w:t>.</w:t>
      </w:r>
    </w:p>
    <w:p w:rsidR="00B7470C" w:rsidRPr="00354FDE" w:rsidRDefault="00B7470C" w:rsidP="00354FDE">
      <w:pPr>
        <w:pStyle w:val="ecxmsonormal"/>
        <w:shd w:val="clear" w:color="auto" w:fill="FFFFFF"/>
        <w:spacing w:before="0" w:beforeAutospacing="0" w:after="0" w:afterAutospacing="0" w:line="360" w:lineRule="auto"/>
        <w:ind w:firstLine="851"/>
        <w:jc w:val="both"/>
        <w:rPr>
          <w:rFonts w:ascii="Arial" w:hAnsi="Arial" w:cs="Arial"/>
        </w:rPr>
      </w:pPr>
      <w:r w:rsidRPr="00354FDE">
        <w:rPr>
          <w:rFonts w:ascii="Arial" w:hAnsi="Arial" w:cs="Arial"/>
        </w:rPr>
        <w:t xml:space="preserve">As gorduras </w:t>
      </w:r>
      <w:r w:rsidRPr="00354FDE">
        <w:rPr>
          <w:rFonts w:ascii="Arial" w:hAnsi="Arial" w:cs="Arial"/>
          <w:i/>
          <w:iCs/>
        </w:rPr>
        <w:t>trans</w:t>
      </w:r>
      <w:r w:rsidRPr="00354FDE">
        <w:rPr>
          <w:rFonts w:ascii="Arial" w:hAnsi="Arial" w:cs="Arial"/>
        </w:rPr>
        <w:t xml:space="preserve"> consumidas na dieta diariamente são as</w:t>
      </w:r>
      <w:r>
        <w:rPr>
          <w:rFonts w:ascii="Arial" w:hAnsi="Arial" w:cs="Arial"/>
        </w:rPr>
        <w:t xml:space="preserve"> </w:t>
      </w:r>
      <w:r w:rsidRPr="00354FDE">
        <w:rPr>
          <w:rFonts w:ascii="Arial" w:hAnsi="Arial" w:cs="Arial"/>
        </w:rPr>
        <w:t xml:space="preserve">vegetais hidrogenadas, utilizadas na produção de biscoitos, bolachas recheadas, empanados </w:t>
      </w:r>
      <w:r w:rsidRPr="00354FDE">
        <w:rPr>
          <w:rFonts w:ascii="Arial" w:hAnsi="Arial" w:cs="Arial"/>
        </w:rPr>
        <w:lastRenderedPageBreak/>
        <w:t xml:space="preserve">tipo </w:t>
      </w:r>
      <w:r w:rsidRPr="003C613F">
        <w:rPr>
          <w:rFonts w:ascii="Arial" w:hAnsi="Arial" w:cs="Arial"/>
          <w:i/>
        </w:rPr>
        <w:t>nuggets</w:t>
      </w:r>
      <w:r w:rsidRPr="00354FDE">
        <w:rPr>
          <w:rFonts w:ascii="Arial" w:hAnsi="Arial" w:cs="Arial"/>
        </w:rPr>
        <w:t xml:space="preserve">, sorvetes cremosos, tortas e alimentos comercializados em restaurantes </w:t>
      </w:r>
      <w:r w:rsidRPr="003C613F">
        <w:rPr>
          <w:rFonts w:ascii="Arial" w:hAnsi="Arial" w:cs="Arial"/>
          <w:i/>
        </w:rPr>
        <w:t>“fast-food</w:t>
      </w:r>
      <w:r w:rsidRPr="00354FDE">
        <w:rPr>
          <w:rFonts w:ascii="Arial" w:hAnsi="Arial" w:cs="Arial"/>
        </w:rPr>
        <w:t xml:space="preserve">”, são mais abundantes nas margarinas duras </w:t>
      </w:r>
      <w:r w:rsidRPr="00354FDE">
        <w:rPr>
          <w:rFonts w:ascii="Arial" w:hAnsi="Arial" w:cs="Arial"/>
          <w:shd w:val="clear" w:color="auto" w:fill="FFFFFF"/>
        </w:rPr>
        <w:t>(LOTTENBERG, 2009).</w:t>
      </w:r>
    </w:p>
    <w:p w:rsidR="00B7470C" w:rsidRPr="00354FDE" w:rsidRDefault="00B7470C" w:rsidP="00354FDE">
      <w:pPr>
        <w:pStyle w:val="ecxmsonormal"/>
        <w:shd w:val="clear" w:color="auto" w:fill="FFFFFF"/>
        <w:spacing w:before="0" w:beforeAutospacing="0" w:after="0" w:afterAutospacing="0" w:line="360" w:lineRule="auto"/>
        <w:ind w:firstLine="851"/>
        <w:jc w:val="both"/>
        <w:rPr>
          <w:rFonts w:ascii="Arial" w:hAnsi="Arial" w:cs="Arial"/>
        </w:rPr>
      </w:pPr>
      <w:r w:rsidRPr="00354FDE">
        <w:rPr>
          <w:rFonts w:ascii="Arial" w:hAnsi="Arial" w:cs="Arial"/>
        </w:rPr>
        <w:t xml:space="preserve">O consumo de ácidos graxos </w:t>
      </w:r>
      <w:r w:rsidRPr="00354FDE">
        <w:rPr>
          <w:rFonts w:ascii="Arial" w:hAnsi="Arial" w:cs="Arial"/>
          <w:i/>
          <w:iCs/>
        </w:rPr>
        <w:t>trans</w:t>
      </w:r>
      <w:r w:rsidRPr="00354FDE">
        <w:rPr>
          <w:rFonts w:ascii="Arial" w:hAnsi="Arial" w:cs="Arial"/>
        </w:rPr>
        <w:t xml:space="preserve"> é ligado ao aumento de Lipoproteína de baixa densidade (LDL) – colesterol "ruim" e na redução da Lipoproteína de alta densidade (HDL)- colesterol "bom" </w:t>
      </w:r>
      <w:r w:rsidRPr="00354FDE">
        <w:rPr>
          <w:rFonts w:ascii="Arial" w:hAnsi="Arial" w:cs="Arial"/>
          <w:shd w:val="clear" w:color="auto" w:fill="FFFFFF"/>
        </w:rPr>
        <w:t>(BERTOLINO</w:t>
      </w:r>
      <w:r w:rsidRPr="00354FDE">
        <w:rPr>
          <w:rStyle w:val="apple-converted-space"/>
          <w:rFonts w:ascii="Arial" w:hAnsi="Arial" w:cs="Arial"/>
          <w:shd w:val="clear" w:color="auto" w:fill="FFFFFF"/>
        </w:rPr>
        <w:t> </w:t>
      </w:r>
      <w:r w:rsidRPr="00354FDE">
        <w:rPr>
          <w:rFonts w:ascii="Arial" w:hAnsi="Arial" w:cs="Arial"/>
          <w:i/>
          <w:iCs/>
          <w:shd w:val="clear" w:color="auto" w:fill="FFFFFF"/>
        </w:rPr>
        <w:t>et al.</w:t>
      </w:r>
      <w:r w:rsidRPr="00354FDE">
        <w:rPr>
          <w:rFonts w:ascii="Arial" w:hAnsi="Arial" w:cs="Arial"/>
          <w:shd w:val="clear" w:color="auto" w:fill="FFFFFF"/>
        </w:rPr>
        <w:t>, 2006).</w:t>
      </w:r>
    </w:p>
    <w:p w:rsidR="00B7470C" w:rsidRPr="00354FDE" w:rsidRDefault="00B7470C" w:rsidP="00354FDE">
      <w:pPr>
        <w:pStyle w:val="ecxmsonormal"/>
        <w:shd w:val="clear" w:color="auto" w:fill="FFFFFF"/>
        <w:spacing w:before="0" w:beforeAutospacing="0" w:after="0" w:afterAutospacing="0" w:line="360" w:lineRule="auto"/>
        <w:ind w:firstLine="851"/>
        <w:jc w:val="both"/>
        <w:rPr>
          <w:rFonts w:ascii="Arial" w:hAnsi="Arial" w:cs="Arial"/>
        </w:rPr>
      </w:pPr>
      <w:r w:rsidRPr="00354FDE">
        <w:rPr>
          <w:rFonts w:ascii="Arial" w:hAnsi="Arial" w:cs="Arial"/>
        </w:rPr>
        <w:t xml:space="preserve">Uma dieta rica em gorduras </w:t>
      </w:r>
      <w:r w:rsidRPr="00354FDE">
        <w:rPr>
          <w:rFonts w:ascii="Arial" w:hAnsi="Arial" w:cs="Arial"/>
          <w:i/>
          <w:iCs/>
        </w:rPr>
        <w:t>trans</w:t>
      </w:r>
      <w:r>
        <w:rPr>
          <w:rFonts w:ascii="Arial" w:hAnsi="Arial" w:cs="Arial"/>
        </w:rPr>
        <w:t xml:space="preserve"> evidencia que há</w:t>
      </w:r>
      <w:r w:rsidRPr="00354FDE">
        <w:rPr>
          <w:rFonts w:ascii="Arial" w:hAnsi="Arial" w:cs="Arial"/>
        </w:rPr>
        <w:t xml:space="preserve"> um aumento nos triglicerídeos e nas lipoproteínas. Consequentemente o consumo elevado dessas gorduras pode levar ao um importante fator de doenças cardiovasculares</w:t>
      </w:r>
      <w:r w:rsidRPr="00354FDE">
        <w:rPr>
          <w:rStyle w:val="apple-converted-space"/>
          <w:rFonts w:ascii="Arial" w:hAnsi="Arial" w:cs="Arial"/>
        </w:rPr>
        <w:t> </w:t>
      </w:r>
      <w:r w:rsidRPr="00354FDE">
        <w:rPr>
          <w:rFonts w:ascii="Arial" w:hAnsi="Arial" w:cs="Arial"/>
          <w:shd w:val="clear" w:color="auto" w:fill="FFFFFF"/>
        </w:rPr>
        <w:t>(BERTOLINO</w:t>
      </w:r>
      <w:r w:rsidRPr="00354FDE">
        <w:rPr>
          <w:rStyle w:val="apple-converted-space"/>
          <w:rFonts w:ascii="Arial" w:hAnsi="Arial" w:cs="Arial"/>
          <w:shd w:val="clear" w:color="auto" w:fill="FFFFFF"/>
        </w:rPr>
        <w:t> </w:t>
      </w:r>
      <w:r w:rsidRPr="00354FDE">
        <w:rPr>
          <w:rFonts w:ascii="Arial" w:hAnsi="Arial" w:cs="Arial"/>
          <w:i/>
          <w:iCs/>
          <w:shd w:val="clear" w:color="auto" w:fill="FFFFFF"/>
        </w:rPr>
        <w:t>et al.</w:t>
      </w:r>
      <w:r w:rsidRPr="00354FDE">
        <w:rPr>
          <w:rFonts w:ascii="Arial" w:hAnsi="Arial" w:cs="Arial"/>
          <w:shd w:val="clear" w:color="auto" w:fill="FFFFFF"/>
        </w:rPr>
        <w:t>, 2006)</w:t>
      </w:r>
      <w:r w:rsidRPr="00354FDE">
        <w:rPr>
          <w:rFonts w:ascii="Arial" w:hAnsi="Arial" w:cs="Arial"/>
        </w:rPr>
        <w:t>.</w:t>
      </w:r>
    </w:p>
    <w:p w:rsidR="00B7470C" w:rsidRPr="00354FDE" w:rsidRDefault="00B7470C" w:rsidP="00354FDE">
      <w:pPr>
        <w:pStyle w:val="ecxmsonormal"/>
        <w:shd w:val="clear" w:color="auto" w:fill="FFFFFF"/>
        <w:spacing w:before="0" w:beforeAutospacing="0" w:after="0" w:afterAutospacing="0" w:line="360" w:lineRule="auto"/>
        <w:ind w:firstLine="851"/>
        <w:jc w:val="both"/>
        <w:rPr>
          <w:rFonts w:ascii="Arial" w:hAnsi="Arial" w:cs="Arial"/>
        </w:rPr>
      </w:pPr>
      <w:r w:rsidRPr="00354FDE">
        <w:rPr>
          <w:rFonts w:ascii="Arial" w:hAnsi="Arial" w:cs="Arial"/>
          <w:shd w:val="clear" w:color="auto" w:fill="FFFFFF"/>
        </w:rPr>
        <w:t>Os ácidos graxos podem causar outros efeitos como o retardo no crescimento intrauterino e o retardo no desenvolvimento cerebral</w:t>
      </w:r>
      <w:r w:rsidRPr="00354FDE">
        <w:rPr>
          <w:rStyle w:val="apple-converted-space"/>
          <w:rFonts w:ascii="Arial" w:hAnsi="Arial" w:cs="Arial"/>
          <w:shd w:val="clear" w:color="auto" w:fill="FFFFFF"/>
        </w:rPr>
        <w:t> </w:t>
      </w:r>
      <w:r w:rsidRPr="00354FDE">
        <w:rPr>
          <w:rFonts w:ascii="Arial" w:hAnsi="Arial" w:cs="Arial"/>
          <w:shd w:val="clear" w:color="auto" w:fill="FFFFFF"/>
        </w:rPr>
        <w:t>(COSTA; BRESSAN; SABARENSE, 2006)</w:t>
      </w:r>
      <w:r w:rsidRPr="00354FDE">
        <w:rPr>
          <w:rFonts w:ascii="Arial" w:hAnsi="Arial" w:cs="Arial"/>
        </w:rPr>
        <w:t>.</w:t>
      </w:r>
    </w:p>
    <w:p w:rsidR="00B7470C" w:rsidRPr="00354FDE" w:rsidRDefault="00B7470C" w:rsidP="00354FDE">
      <w:pPr>
        <w:spacing w:after="0" w:line="360" w:lineRule="auto"/>
        <w:ind w:firstLine="851"/>
        <w:jc w:val="both"/>
        <w:rPr>
          <w:rFonts w:ascii="Arial" w:hAnsi="Arial" w:cs="Arial"/>
          <w:sz w:val="24"/>
          <w:szCs w:val="24"/>
        </w:rPr>
      </w:pPr>
      <w:r w:rsidRPr="00354FDE">
        <w:rPr>
          <w:rFonts w:ascii="Arial" w:hAnsi="Arial" w:cs="Arial"/>
          <w:sz w:val="24"/>
          <w:szCs w:val="24"/>
        </w:rPr>
        <w:t xml:space="preserve">O alto consumo de ácidos graxos </w:t>
      </w:r>
      <w:r w:rsidRPr="00354FDE">
        <w:rPr>
          <w:rFonts w:ascii="Arial" w:hAnsi="Arial" w:cs="Arial"/>
          <w:i/>
          <w:iCs/>
          <w:sz w:val="24"/>
          <w:szCs w:val="24"/>
        </w:rPr>
        <w:t>trans</w:t>
      </w:r>
      <w:r w:rsidRPr="00354FDE">
        <w:rPr>
          <w:rFonts w:ascii="Arial" w:hAnsi="Arial" w:cs="Arial"/>
          <w:sz w:val="24"/>
          <w:szCs w:val="24"/>
        </w:rPr>
        <w:t xml:space="preserve"> diariamente, aument</w:t>
      </w:r>
      <w:r>
        <w:rPr>
          <w:rFonts w:ascii="Arial" w:hAnsi="Arial" w:cs="Arial"/>
          <w:sz w:val="24"/>
          <w:szCs w:val="24"/>
        </w:rPr>
        <w:t>a os níveis de colesterol</w:t>
      </w:r>
      <w:r w:rsidRPr="00354FDE">
        <w:rPr>
          <w:rFonts w:ascii="Arial" w:hAnsi="Arial" w:cs="Arial"/>
          <w:sz w:val="24"/>
          <w:szCs w:val="24"/>
        </w:rPr>
        <w:t xml:space="preserve"> da mesma forma que os ácidos graxos saturados. Mas diferentemente dos ácidos graxos saturados, reduzem o HDL pelo aumento do catabolismo da Apoliproteína A1 (apo A1) e maior atividade da Proteína de transferência de éster de colesterol (CETP); a redução do HDL está ligada a sua sensibilidade a modificações alimentares </w:t>
      </w:r>
      <w:r w:rsidRPr="00354FDE">
        <w:rPr>
          <w:rFonts w:ascii="Arial" w:hAnsi="Arial" w:cs="Arial"/>
          <w:sz w:val="24"/>
          <w:szCs w:val="24"/>
          <w:shd w:val="clear" w:color="auto" w:fill="FFFFFF"/>
        </w:rPr>
        <w:t>(LOTTENBERG, 2009)</w:t>
      </w:r>
      <w:r w:rsidRPr="00354FDE">
        <w:rPr>
          <w:rFonts w:ascii="Arial" w:hAnsi="Arial" w:cs="Arial"/>
          <w:sz w:val="24"/>
          <w:szCs w:val="24"/>
        </w:rPr>
        <w:t xml:space="preserve">. </w:t>
      </w:r>
    </w:p>
    <w:p w:rsidR="00B7470C" w:rsidRPr="00354FDE" w:rsidRDefault="00B7470C" w:rsidP="00354FDE">
      <w:pPr>
        <w:spacing w:after="0" w:line="360" w:lineRule="auto"/>
        <w:ind w:firstLine="851"/>
        <w:jc w:val="both"/>
        <w:rPr>
          <w:rFonts w:ascii="Arial" w:hAnsi="Arial" w:cs="Arial"/>
          <w:sz w:val="24"/>
          <w:szCs w:val="24"/>
        </w:rPr>
      </w:pPr>
      <w:r w:rsidRPr="00354FDE">
        <w:rPr>
          <w:rFonts w:ascii="Arial" w:hAnsi="Arial" w:cs="Arial"/>
          <w:sz w:val="24"/>
          <w:szCs w:val="24"/>
        </w:rPr>
        <w:t xml:space="preserve">Os ácidos graxos trans estão associados a diminuição das proteínas estimuladoras de acilação (ASP), essa diminuição causa o aumento de ácidos graxos livres na circulação sanguínea </w:t>
      </w:r>
      <w:r w:rsidRPr="00354FDE">
        <w:rPr>
          <w:rFonts w:ascii="Arial" w:hAnsi="Arial" w:cs="Arial"/>
          <w:sz w:val="24"/>
          <w:szCs w:val="24"/>
          <w:shd w:val="clear" w:color="auto" w:fill="FFFFFF"/>
        </w:rPr>
        <w:t>(LOTTENBERG, 2009)</w:t>
      </w:r>
      <w:r w:rsidRPr="00354FDE">
        <w:rPr>
          <w:rFonts w:ascii="Arial" w:hAnsi="Arial" w:cs="Arial"/>
          <w:sz w:val="24"/>
          <w:szCs w:val="24"/>
        </w:rPr>
        <w:t xml:space="preserve">. </w:t>
      </w:r>
    </w:p>
    <w:p w:rsidR="00B7470C" w:rsidRPr="00354FDE" w:rsidRDefault="00B7470C" w:rsidP="00354FDE">
      <w:pPr>
        <w:spacing w:after="0" w:line="360" w:lineRule="auto"/>
        <w:ind w:firstLine="851"/>
        <w:jc w:val="both"/>
        <w:rPr>
          <w:rFonts w:ascii="Arial" w:hAnsi="Arial" w:cs="Arial"/>
          <w:sz w:val="24"/>
          <w:szCs w:val="24"/>
        </w:rPr>
      </w:pPr>
      <w:r w:rsidRPr="00354FDE">
        <w:rPr>
          <w:rFonts w:ascii="Arial" w:hAnsi="Arial" w:cs="Arial"/>
          <w:sz w:val="24"/>
          <w:szCs w:val="24"/>
        </w:rPr>
        <w:t xml:space="preserve">As proteínas estimuladoras de acilação estão envolvidas com a captação de triglicerídeos pelo adipócito e sua redistribuição, estimula o diacilglicerol que através da proteína C quinase regula a síntese de triglicerídeos </w:t>
      </w:r>
      <w:r w:rsidRPr="00354FDE">
        <w:rPr>
          <w:rFonts w:ascii="Arial" w:hAnsi="Arial" w:cs="Arial"/>
          <w:sz w:val="24"/>
          <w:szCs w:val="24"/>
          <w:shd w:val="clear" w:color="auto" w:fill="FFFFFF"/>
        </w:rPr>
        <w:t>(LOTTENBERG, 2009)</w:t>
      </w:r>
      <w:r w:rsidRPr="00354FDE">
        <w:rPr>
          <w:rFonts w:ascii="Arial" w:hAnsi="Arial" w:cs="Arial"/>
          <w:sz w:val="24"/>
          <w:szCs w:val="24"/>
        </w:rPr>
        <w:t xml:space="preserve">. </w:t>
      </w:r>
    </w:p>
    <w:p w:rsidR="00B7470C" w:rsidRPr="00354FDE" w:rsidRDefault="00B7470C" w:rsidP="00354FDE">
      <w:pPr>
        <w:spacing w:after="0" w:line="360" w:lineRule="auto"/>
        <w:ind w:firstLine="851"/>
        <w:jc w:val="both"/>
        <w:rPr>
          <w:rFonts w:ascii="Arial" w:hAnsi="Arial" w:cs="Arial"/>
          <w:sz w:val="24"/>
          <w:szCs w:val="24"/>
        </w:rPr>
      </w:pPr>
      <w:r w:rsidRPr="00354FDE">
        <w:rPr>
          <w:rFonts w:ascii="Arial" w:hAnsi="Arial" w:cs="Arial"/>
          <w:sz w:val="24"/>
          <w:szCs w:val="24"/>
        </w:rPr>
        <w:t xml:space="preserve">Essas proteínas estão envolvidas também com a captação de glicose, sua diminuição devido a ação dos ácidos graxos trans, contribui indiretamente com a resistência periférica a ação da insulina </w:t>
      </w:r>
      <w:r w:rsidRPr="00354FDE">
        <w:rPr>
          <w:rFonts w:ascii="Arial" w:hAnsi="Arial" w:cs="Arial"/>
          <w:sz w:val="24"/>
          <w:szCs w:val="24"/>
          <w:shd w:val="clear" w:color="auto" w:fill="FFFFFF"/>
        </w:rPr>
        <w:t>(LOTTENBERG, 2009)</w:t>
      </w:r>
      <w:r w:rsidRPr="00354FDE">
        <w:rPr>
          <w:rFonts w:ascii="Arial" w:hAnsi="Arial" w:cs="Arial"/>
          <w:sz w:val="24"/>
          <w:szCs w:val="24"/>
        </w:rPr>
        <w:t>.</w:t>
      </w:r>
    </w:p>
    <w:p w:rsidR="00B7470C" w:rsidRPr="00354FDE" w:rsidRDefault="00B7470C" w:rsidP="00354FDE">
      <w:pPr>
        <w:spacing w:after="0" w:line="360" w:lineRule="auto"/>
        <w:ind w:firstLine="851"/>
        <w:jc w:val="both"/>
        <w:rPr>
          <w:rFonts w:ascii="Arial" w:hAnsi="Arial" w:cs="Arial"/>
          <w:sz w:val="24"/>
          <w:szCs w:val="24"/>
        </w:rPr>
      </w:pPr>
      <w:r w:rsidRPr="00354FDE">
        <w:rPr>
          <w:rFonts w:ascii="Arial" w:hAnsi="Arial" w:cs="Arial"/>
          <w:sz w:val="24"/>
          <w:szCs w:val="24"/>
        </w:rPr>
        <w:t xml:space="preserve">Os ácidos graxos </w:t>
      </w:r>
      <w:r w:rsidRPr="00354FDE">
        <w:rPr>
          <w:rFonts w:ascii="Arial" w:hAnsi="Arial" w:cs="Arial"/>
          <w:i/>
          <w:iCs/>
          <w:sz w:val="24"/>
          <w:szCs w:val="24"/>
        </w:rPr>
        <w:t>trans</w:t>
      </w:r>
      <w:r w:rsidRPr="00354FDE">
        <w:rPr>
          <w:rFonts w:ascii="Arial" w:hAnsi="Arial" w:cs="Arial"/>
          <w:sz w:val="24"/>
          <w:szCs w:val="24"/>
        </w:rPr>
        <w:t xml:space="preserve"> ainda estão ligadas ao risco de doenças cardiovasculares, por agirem sobre fatores de risco e também provocam lesões e morte do endotélio, pela apoptose das células humanas por ativação das vias caspases </w:t>
      </w:r>
      <w:r w:rsidRPr="00354FDE">
        <w:rPr>
          <w:rFonts w:ascii="Arial" w:hAnsi="Arial" w:cs="Arial"/>
          <w:sz w:val="24"/>
          <w:szCs w:val="24"/>
          <w:shd w:val="clear" w:color="auto" w:fill="FFFFFF"/>
        </w:rPr>
        <w:t>(LOTTENBERG, 2009)</w:t>
      </w:r>
      <w:r w:rsidRPr="00354FDE">
        <w:rPr>
          <w:rFonts w:ascii="Arial" w:hAnsi="Arial" w:cs="Arial"/>
          <w:sz w:val="24"/>
          <w:szCs w:val="24"/>
        </w:rPr>
        <w:t xml:space="preserve">. </w:t>
      </w:r>
    </w:p>
    <w:p w:rsidR="00B7470C" w:rsidRPr="00354FDE" w:rsidRDefault="00B7470C" w:rsidP="00354FDE">
      <w:pPr>
        <w:spacing w:after="0" w:line="360" w:lineRule="auto"/>
        <w:ind w:firstLine="851"/>
        <w:jc w:val="both"/>
        <w:rPr>
          <w:rFonts w:ascii="Arial" w:hAnsi="Arial" w:cs="Arial"/>
          <w:sz w:val="24"/>
          <w:szCs w:val="24"/>
        </w:rPr>
      </w:pPr>
      <w:r w:rsidRPr="00354FDE">
        <w:rPr>
          <w:rFonts w:ascii="Arial" w:hAnsi="Arial" w:cs="Arial"/>
          <w:sz w:val="24"/>
          <w:szCs w:val="24"/>
        </w:rPr>
        <w:t xml:space="preserve">Em 2008, estimava-se que 29% das mortes no Canadá foram devido a doenças cardiovasculares. A Organização Mundial da Saúde (OMS) relata que doenças cardiovasculares é a principal causa de morte a nível mundial. Em 2008, </w:t>
      </w:r>
      <w:r w:rsidRPr="00354FDE">
        <w:rPr>
          <w:rFonts w:ascii="Arial" w:hAnsi="Arial" w:cs="Arial"/>
          <w:sz w:val="24"/>
          <w:szCs w:val="24"/>
        </w:rPr>
        <w:lastRenderedPageBreak/>
        <w:t>estimou-se que 17,8 milhões de pessoas morreram de doenças cardiovasculares em todo o mundo (</w:t>
      </w:r>
      <w:r w:rsidRPr="00354FDE">
        <w:rPr>
          <w:rFonts w:ascii="Arial" w:hAnsi="Arial" w:cs="Arial"/>
          <w:color w:val="000000"/>
          <w:sz w:val="24"/>
          <w:szCs w:val="24"/>
        </w:rPr>
        <w:t>GANGULY; PIERCE, 2015).</w:t>
      </w:r>
    </w:p>
    <w:p w:rsidR="00B7470C" w:rsidRDefault="00B7470C" w:rsidP="00475A76">
      <w:pPr>
        <w:spacing w:after="0" w:line="360" w:lineRule="auto"/>
        <w:ind w:firstLine="851"/>
        <w:jc w:val="both"/>
        <w:rPr>
          <w:rFonts w:ascii="Arial" w:hAnsi="Arial" w:cs="Arial"/>
          <w:sz w:val="24"/>
          <w:szCs w:val="24"/>
        </w:rPr>
      </w:pPr>
      <w:r w:rsidRPr="00354FDE">
        <w:rPr>
          <w:rFonts w:ascii="Arial" w:hAnsi="Arial" w:cs="Arial"/>
          <w:sz w:val="24"/>
          <w:szCs w:val="24"/>
        </w:rPr>
        <w:t xml:space="preserve">Outro risco é a aterosclerose, que se trata do endurecimento ou espessamento das artérias e está ligado a respostas inflamatórias e de LDL na parede dos vasos. Sendo assim, como as gorduras </w:t>
      </w:r>
      <w:r w:rsidRPr="00354FDE">
        <w:rPr>
          <w:rFonts w:ascii="Arial" w:hAnsi="Arial" w:cs="Arial"/>
          <w:i/>
          <w:iCs/>
          <w:sz w:val="24"/>
          <w:szCs w:val="24"/>
        </w:rPr>
        <w:t>trans</w:t>
      </w:r>
      <w:r w:rsidRPr="00354FDE">
        <w:rPr>
          <w:rFonts w:ascii="Arial" w:hAnsi="Arial" w:cs="Arial"/>
          <w:sz w:val="24"/>
          <w:szCs w:val="24"/>
        </w:rPr>
        <w:t xml:space="preserve"> tendem a aumentar os níveis de LDL podem ocasionar esta patologia. Esta doença pode posteriormente com seu agravamento levar a problemas cardíacos, além de derrames e falência de órgãos. Outro fator de risco é a falta de circulação de sangue no corpo ocasionada por esta patologia, podendo ocorrer no cérebro e induzir a um acidente vascular cerebral (</w:t>
      </w:r>
      <w:r w:rsidRPr="00354FDE">
        <w:rPr>
          <w:rFonts w:ascii="Arial" w:hAnsi="Arial" w:cs="Arial"/>
          <w:color w:val="000000"/>
          <w:sz w:val="24"/>
          <w:szCs w:val="24"/>
        </w:rPr>
        <w:t>GANGULY; PIERCE, 2015).</w:t>
      </w:r>
    </w:p>
    <w:p w:rsidR="00B7470C" w:rsidRDefault="00B7470C" w:rsidP="00475A76">
      <w:pPr>
        <w:spacing w:after="0" w:line="360" w:lineRule="auto"/>
        <w:ind w:firstLine="851"/>
        <w:jc w:val="both"/>
        <w:rPr>
          <w:rFonts w:ascii="Arial" w:hAnsi="Arial" w:cs="Arial"/>
          <w:sz w:val="24"/>
          <w:szCs w:val="24"/>
        </w:rPr>
      </w:pPr>
    </w:p>
    <w:p w:rsidR="00B7470C" w:rsidRDefault="00B7470C" w:rsidP="00475A76">
      <w:pPr>
        <w:spacing w:before="30" w:after="30" w:line="240" w:lineRule="auto"/>
        <w:jc w:val="both"/>
        <w:outlineLvl w:val="0"/>
        <w:rPr>
          <w:rFonts w:ascii="Arial" w:hAnsi="Arial" w:cs="Arial"/>
          <w:sz w:val="24"/>
          <w:szCs w:val="24"/>
        </w:rPr>
      </w:pPr>
      <w:r w:rsidRPr="00354FDE">
        <w:rPr>
          <w:rFonts w:ascii="Arial" w:hAnsi="Arial" w:cs="Arial"/>
          <w:sz w:val="24"/>
          <w:szCs w:val="24"/>
        </w:rPr>
        <w:t xml:space="preserve">LEGISLAÇÃO </w:t>
      </w:r>
    </w:p>
    <w:p w:rsidR="00B7470C" w:rsidRDefault="00B7470C" w:rsidP="00475A76">
      <w:pPr>
        <w:spacing w:before="30" w:after="30" w:line="240" w:lineRule="auto"/>
        <w:jc w:val="both"/>
        <w:outlineLvl w:val="0"/>
        <w:rPr>
          <w:rFonts w:ascii="Arial" w:hAnsi="Arial" w:cs="Arial"/>
          <w:sz w:val="24"/>
          <w:szCs w:val="24"/>
        </w:rPr>
      </w:pPr>
    </w:p>
    <w:p w:rsidR="00B7470C" w:rsidRPr="00354FDE" w:rsidRDefault="00B7470C" w:rsidP="00475A76">
      <w:pPr>
        <w:spacing w:before="30" w:after="30" w:line="240" w:lineRule="auto"/>
        <w:jc w:val="both"/>
        <w:outlineLvl w:val="0"/>
        <w:rPr>
          <w:rFonts w:ascii="Arial" w:hAnsi="Arial" w:cs="Arial"/>
          <w:sz w:val="24"/>
          <w:szCs w:val="24"/>
        </w:rPr>
      </w:pPr>
    </w:p>
    <w:p w:rsidR="00B7470C" w:rsidRPr="00354FDE" w:rsidRDefault="00B7470C" w:rsidP="00354FDE">
      <w:pPr>
        <w:spacing w:after="0" w:line="360" w:lineRule="auto"/>
        <w:ind w:firstLine="851"/>
        <w:jc w:val="both"/>
        <w:rPr>
          <w:rFonts w:ascii="Arial" w:hAnsi="Arial" w:cs="Arial"/>
          <w:sz w:val="24"/>
          <w:szCs w:val="24"/>
        </w:rPr>
      </w:pPr>
      <w:r w:rsidRPr="00354FDE">
        <w:rPr>
          <w:rFonts w:ascii="Arial" w:hAnsi="Arial" w:cs="Arial"/>
          <w:sz w:val="24"/>
          <w:szCs w:val="24"/>
        </w:rPr>
        <w:t xml:space="preserve">No artigo base para este estudo “Gordura nociva consta em produtos “zero trans””, da Gazeta do Povo em 01/02/2015, relata-se uma quantidade máxima permitida de até 0,2g de gorduras </w:t>
      </w:r>
      <w:r w:rsidRPr="00354FDE">
        <w:rPr>
          <w:rFonts w:ascii="Arial" w:hAnsi="Arial" w:cs="Arial"/>
          <w:i/>
          <w:iCs/>
          <w:sz w:val="24"/>
          <w:szCs w:val="24"/>
        </w:rPr>
        <w:t>trans</w:t>
      </w:r>
      <w:r w:rsidRPr="00354FDE">
        <w:rPr>
          <w:rFonts w:ascii="Arial" w:hAnsi="Arial" w:cs="Arial"/>
          <w:sz w:val="24"/>
          <w:szCs w:val="24"/>
        </w:rPr>
        <w:t xml:space="preserve"> por porção como sendo permitida a nomenclatura “Não contém”, esta é uma informação da Agência Nacional de Vigilância Sanitária (Anvisa), na Resolução – RDC Nº 360, de 23 de dezembro de 2003 (ANVISA, 2003)(GAZETA DO POVO, 2015). Além disso, ainda segundo a Anvisa, a quantidade diária máxima ideal é de 2g de gorduras</w:t>
      </w:r>
      <w:r w:rsidRPr="00354FDE">
        <w:rPr>
          <w:rFonts w:ascii="Arial" w:hAnsi="Arial" w:cs="Arial"/>
          <w:i/>
          <w:iCs/>
          <w:sz w:val="24"/>
          <w:szCs w:val="24"/>
        </w:rPr>
        <w:t xml:space="preserve"> trans</w:t>
      </w:r>
      <w:r w:rsidRPr="00354FDE">
        <w:rPr>
          <w:rFonts w:ascii="Arial" w:hAnsi="Arial" w:cs="Arial"/>
          <w:sz w:val="24"/>
          <w:szCs w:val="24"/>
        </w:rPr>
        <w:t xml:space="preserve"> (GLOBO,2012).</w:t>
      </w:r>
    </w:p>
    <w:p w:rsidR="00B7470C" w:rsidRDefault="00B7470C" w:rsidP="00475A76">
      <w:pPr>
        <w:spacing w:after="0" w:line="240" w:lineRule="auto"/>
        <w:jc w:val="both"/>
        <w:rPr>
          <w:rFonts w:ascii="Arial" w:hAnsi="Arial" w:cs="Arial"/>
          <w:sz w:val="24"/>
          <w:szCs w:val="24"/>
        </w:rPr>
      </w:pPr>
    </w:p>
    <w:p w:rsidR="00B7470C" w:rsidRDefault="00B7470C" w:rsidP="00475A76">
      <w:pPr>
        <w:spacing w:after="0" w:line="240" w:lineRule="auto"/>
        <w:jc w:val="both"/>
        <w:rPr>
          <w:rFonts w:ascii="Arial" w:hAnsi="Arial" w:cs="Arial"/>
          <w:sz w:val="24"/>
          <w:szCs w:val="24"/>
        </w:rPr>
      </w:pPr>
    </w:p>
    <w:p w:rsidR="00B7470C" w:rsidRPr="00475A76" w:rsidRDefault="00B7470C" w:rsidP="00475A76">
      <w:pPr>
        <w:spacing w:after="0" w:line="240" w:lineRule="auto"/>
        <w:jc w:val="both"/>
        <w:rPr>
          <w:rFonts w:ascii="Arial" w:hAnsi="Arial" w:cs="Arial"/>
          <w:sz w:val="24"/>
          <w:szCs w:val="24"/>
        </w:rPr>
      </w:pPr>
      <w:r w:rsidRPr="00475A76">
        <w:rPr>
          <w:rFonts w:ascii="Arial" w:hAnsi="Arial" w:cs="Arial"/>
          <w:bCs/>
          <w:sz w:val="24"/>
          <w:szCs w:val="24"/>
        </w:rPr>
        <w:t>HIPÓTESE DE SOLUÇÃO</w:t>
      </w:r>
      <w:r w:rsidRPr="00475A76">
        <w:rPr>
          <w:rFonts w:ascii="Arial" w:hAnsi="Arial" w:cs="Arial"/>
          <w:sz w:val="24"/>
          <w:szCs w:val="24"/>
        </w:rPr>
        <w:t xml:space="preserve"> </w:t>
      </w:r>
    </w:p>
    <w:p w:rsidR="00B7470C" w:rsidRPr="00354FDE" w:rsidRDefault="00B7470C" w:rsidP="00354FDE">
      <w:pPr>
        <w:spacing w:after="0" w:line="360" w:lineRule="auto"/>
        <w:ind w:firstLine="851"/>
        <w:jc w:val="both"/>
        <w:rPr>
          <w:rFonts w:ascii="Arial" w:hAnsi="Arial" w:cs="Arial"/>
          <w:sz w:val="24"/>
          <w:szCs w:val="24"/>
        </w:rPr>
      </w:pPr>
    </w:p>
    <w:p w:rsidR="00B7470C" w:rsidRPr="00354FDE" w:rsidRDefault="00B7470C" w:rsidP="00354FDE">
      <w:pPr>
        <w:spacing w:after="0" w:line="360" w:lineRule="auto"/>
        <w:ind w:firstLine="851"/>
        <w:jc w:val="both"/>
        <w:rPr>
          <w:rFonts w:ascii="Arial" w:hAnsi="Arial" w:cs="Arial"/>
          <w:sz w:val="24"/>
          <w:szCs w:val="24"/>
        </w:rPr>
      </w:pPr>
    </w:p>
    <w:p w:rsidR="00B7470C" w:rsidRPr="00354FDE" w:rsidRDefault="00B7470C" w:rsidP="00354FDE">
      <w:pPr>
        <w:spacing w:after="0" w:line="360" w:lineRule="auto"/>
        <w:ind w:firstLine="851"/>
        <w:jc w:val="both"/>
        <w:rPr>
          <w:rFonts w:ascii="Arial" w:hAnsi="Arial" w:cs="Arial"/>
          <w:sz w:val="24"/>
          <w:szCs w:val="24"/>
        </w:rPr>
      </w:pPr>
      <w:r w:rsidRPr="00354FDE">
        <w:rPr>
          <w:rFonts w:ascii="Arial" w:hAnsi="Arial" w:cs="Arial"/>
          <w:sz w:val="24"/>
          <w:szCs w:val="24"/>
        </w:rPr>
        <w:t>Após a análise dos malefícios causados pela ingestão de gorduras trans bem como a quantidade que elas estão presentes nos alimentos conclui-se que é necessário uma mudança na legislação de produtos industrial</w:t>
      </w:r>
      <w:r>
        <w:rPr>
          <w:rFonts w:ascii="Arial" w:hAnsi="Arial" w:cs="Arial"/>
          <w:sz w:val="24"/>
          <w:szCs w:val="24"/>
        </w:rPr>
        <w:t>izados que passa</w:t>
      </w:r>
      <w:r w:rsidRPr="00354FDE">
        <w:rPr>
          <w:rFonts w:ascii="Arial" w:hAnsi="Arial" w:cs="Arial"/>
          <w:sz w:val="24"/>
          <w:szCs w:val="24"/>
        </w:rPr>
        <w:t xml:space="preserve">m pelo processo de aquecimento, de forma que se exija 0,0 g para o requisito “Não contém”, que estipulando-se um valor baixo permitido este requisito seja referente ao conteúdo total da embalagem ou até mesmo a proibição do uso de gorduras trans nos alimentos industrializados. </w:t>
      </w:r>
    </w:p>
    <w:p w:rsidR="00B7470C" w:rsidRPr="00354FDE" w:rsidRDefault="00B7470C" w:rsidP="00354FDE">
      <w:pPr>
        <w:spacing w:after="0" w:line="360" w:lineRule="auto"/>
        <w:ind w:firstLine="851"/>
        <w:jc w:val="both"/>
        <w:rPr>
          <w:rFonts w:ascii="Arial" w:hAnsi="Arial" w:cs="Arial"/>
          <w:sz w:val="24"/>
          <w:szCs w:val="24"/>
        </w:rPr>
      </w:pPr>
      <w:r w:rsidRPr="00354FDE">
        <w:rPr>
          <w:rFonts w:ascii="Arial" w:hAnsi="Arial" w:cs="Arial"/>
          <w:sz w:val="24"/>
          <w:szCs w:val="24"/>
        </w:rPr>
        <w:lastRenderedPageBreak/>
        <w:t xml:space="preserve">Outra solução seria a conscientização da população referente aos malefícios causados pelo alto consumo de gorduras trans, assim possibilitando o entendimento da necessidade de controle do consumo de alimentos que possuam gorduras trans.  </w:t>
      </w:r>
    </w:p>
    <w:p w:rsidR="00B7470C" w:rsidRDefault="00B7470C" w:rsidP="00354FDE">
      <w:pPr>
        <w:spacing w:after="0" w:line="360" w:lineRule="auto"/>
        <w:ind w:firstLine="851"/>
        <w:jc w:val="both"/>
        <w:rPr>
          <w:rFonts w:ascii="Arial" w:hAnsi="Arial" w:cs="Arial"/>
          <w:sz w:val="24"/>
          <w:szCs w:val="24"/>
        </w:rPr>
      </w:pPr>
    </w:p>
    <w:p w:rsidR="00B7470C" w:rsidRPr="00354FDE" w:rsidRDefault="00B7470C" w:rsidP="00354FDE">
      <w:pPr>
        <w:spacing w:after="0" w:line="360" w:lineRule="auto"/>
        <w:ind w:firstLine="851"/>
        <w:jc w:val="both"/>
        <w:rPr>
          <w:rFonts w:ascii="Arial" w:hAnsi="Arial" w:cs="Arial"/>
          <w:sz w:val="24"/>
          <w:szCs w:val="24"/>
        </w:rPr>
      </w:pPr>
    </w:p>
    <w:p w:rsidR="00B7470C" w:rsidRPr="00475A76" w:rsidRDefault="00B7470C" w:rsidP="00354FDE">
      <w:pPr>
        <w:spacing w:after="0" w:line="240" w:lineRule="auto"/>
        <w:jc w:val="both"/>
        <w:rPr>
          <w:rFonts w:ascii="Arial" w:hAnsi="Arial" w:cs="Arial"/>
          <w:sz w:val="24"/>
          <w:szCs w:val="24"/>
        </w:rPr>
      </w:pPr>
      <w:r w:rsidRPr="00475A76">
        <w:rPr>
          <w:rFonts w:ascii="Arial" w:hAnsi="Arial" w:cs="Arial"/>
          <w:bCs/>
          <w:sz w:val="24"/>
          <w:szCs w:val="24"/>
        </w:rPr>
        <w:t xml:space="preserve"> APLICAÇÃO A REALIDADE </w:t>
      </w:r>
    </w:p>
    <w:p w:rsidR="00B7470C" w:rsidRPr="00354FDE" w:rsidRDefault="00B7470C" w:rsidP="00354FDE">
      <w:pPr>
        <w:spacing w:after="0" w:line="360" w:lineRule="auto"/>
        <w:ind w:firstLine="851"/>
        <w:jc w:val="both"/>
        <w:rPr>
          <w:rFonts w:ascii="Arial" w:hAnsi="Arial" w:cs="Arial"/>
          <w:sz w:val="24"/>
          <w:szCs w:val="24"/>
        </w:rPr>
      </w:pPr>
    </w:p>
    <w:p w:rsidR="00B7470C" w:rsidRPr="00354FDE" w:rsidRDefault="00B7470C" w:rsidP="00354FDE">
      <w:pPr>
        <w:spacing w:after="0" w:line="360" w:lineRule="auto"/>
        <w:ind w:firstLine="851"/>
        <w:jc w:val="both"/>
        <w:rPr>
          <w:rFonts w:ascii="Arial" w:hAnsi="Arial" w:cs="Arial"/>
          <w:sz w:val="24"/>
          <w:szCs w:val="24"/>
        </w:rPr>
      </w:pPr>
    </w:p>
    <w:p w:rsidR="00B7470C" w:rsidRPr="00354FDE" w:rsidRDefault="00B7470C" w:rsidP="00354FDE">
      <w:pPr>
        <w:spacing w:after="0" w:line="360" w:lineRule="auto"/>
        <w:ind w:firstLine="851"/>
        <w:jc w:val="both"/>
        <w:rPr>
          <w:rFonts w:ascii="Arial" w:hAnsi="Arial" w:cs="Arial"/>
          <w:sz w:val="24"/>
          <w:szCs w:val="24"/>
        </w:rPr>
      </w:pPr>
      <w:r w:rsidRPr="00354FDE">
        <w:rPr>
          <w:rFonts w:ascii="Arial" w:hAnsi="Arial" w:cs="Arial"/>
          <w:sz w:val="24"/>
          <w:szCs w:val="24"/>
        </w:rPr>
        <w:t xml:space="preserve">Implantando-se </w:t>
      </w:r>
      <w:r>
        <w:rPr>
          <w:rFonts w:ascii="Arial" w:hAnsi="Arial" w:cs="Arial"/>
          <w:sz w:val="24"/>
          <w:szCs w:val="24"/>
        </w:rPr>
        <w:t>as hipóteses de solução ter-se-ia</w:t>
      </w:r>
      <w:r w:rsidRPr="00354FDE">
        <w:rPr>
          <w:rFonts w:ascii="Arial" w:hAnsi="Arial" w:cs="Arial"/>
          <w:sz w:val="24"/>
          <w:szCs w:val="24"/>
        </w:rPr>
        <w:t xml:space="preserve"> que batalhar por uma mudança na legis</w:t>
      </w:r>
      <w:r>
        <w:rPr>
          <w:rFonts w:ascii="Arial" w:hAnsi="Arial" w:cs="Arial"/>
          <w:sz w:val="24"/>
          <w:szCs w:val="24"/>
        </w:rPr>
        <w:t xml:space="preserve">lação brasileira, onde teriam </w:t>
      </w:r>
      <w:r w:rsidRPr="00354FDE">
        <w:rPr>
          <w:rFonts w:ascii="Arial" w:hAnsi="Arial" w:cs="Arial"/>
          <w:sz w:val="24"/>
          <w:szCs w:val="24"/>
        </w:rPr>
        <w:t>que modificar a RDC Nº 360, de 23 de dezembro de 2003. A modificação seria sobre o alimento ser considerado "zero gorduras</w:t>
      </w:r>
      <w:r w:rsidRPr="00354FDE">
        <w:rPr>
          <w:rFonts w:ascii="Arial" w:hAnsi="Arial" w:cs="Arial"/>
          <w:i/>
          <w:iCs/>
          <w:sz w:val="24"/>
          <w:szCs w:val="24"/>
        </w:rPr>
        <w:t xml:space="preserve"> trans</w:t>
      </w:r>
      <w:r w:rsidRPr="00354FDE">
        <w:rPr>
          <w:rFonts w:ascii="Arial" w:hAnsi="Arial" w:cs="Arial"/>
          <w:sz w:val="24"/>
          <w:szCs w:val="24"/>
        </w:rPr>
        <w:t xml:space="preserve">" e realmente nele não conter nenhuma grama dessa gordura ou mudar a especificação no rotulo, esclarecendo que o valor de gordura </w:t>
      </w:r>
      <w:r w:rsidRPr="00BE4A20">
        <w:rPr>
          <w:rFonts w:ascii="Arial" w:hAnsi="Arial" w:cs="Arial"/>
          <w:i/>
          <w:sz w:val="24"/>
          <w:szCs w:val="24"/>
        </w:rPr>
        <w:t>trans</w:t>
      </w:r>
      <w:r w:rsidRPr="00354FDE">
        <w:rPr>
          <w:rFonts w:ascii="Arial" w:hAnsi="Arial" w:cs="Arial"/>
          <w:sz w:val="24"/>
          <w:szCs w:val="24"/>
        </w:rPr>
        <w:t xml:space="preserve"> presente seja para o consumo total.</w:t>
      </w:r>
    </w:p>
    <w:p w:rsidR="00B7470C" w:rsidRPr="00354FDE" w:rsidRDefault="00B7470C" w:rsidP="00354FDE">
      <w:pPr>
        <w:spacing w:after="0" w:line="360" w:lineRule="auto"/>
        <w:ind w:firstLine="851"/>
        <w:jc w:val="both"/>
        <w:rPr>
          <w:rFonts w:ascii="Arial" w:hAnsi="Arial" w:cs="Arial"/>
          <w:sz w:val="24"/>
          <w:szCs w:val="24"/>
        </w:rPr>
      </w:pPr>
      <w:r w:rsidRPr="00354FDE">
        <w:rPr>
          <w:rFonts w:ascii="Arial" w:hAnsi="Arial" w:cs="Arial"/>
          <w:sz w:val="24"/>
          <w:szCs w:val="24"/>
        </w:rPr>
        <w:t xml:space="preserve">Para a proibição das gorduras </w:t>
      </w:r>
      <w:r w:rsidRPr="00BE4A20">
        <w:rPr>
          <w:rFonts w:ascii="Arial" w:hAnsi="Arial" w:cs="Arial"/>
          <w:i/>
          <w:sz w:val="24"/>
          <w:szCs w:val="24"/>
        </w:rPr>
        <w:t>trans</w:t>
      </w:r>
      <w:r w:rsidRPr="00354FDE">
        <w:rPr>
          <w:rFonts w:ascii="Arial" w:hAnsi="Arial" w:cs="Arial"/>
          <w:sz w:val="24"/>
          <w:szCs w:val="24"/>
        </w:rPr>
        <w:t xml:space="preserve"> ocorreria uma grande oposição da indústria alimentícia, que por mais que conheça os malefícios do consumo dessa gordura não concordariam em abrir mão da utilização da mesma, pois haveriam custos para a substituição por outro tipo de gordura, além da alteração da composição dos alimentos, correndo riscos de queda no consumo, ocasionando prejuízos as industrias. </w:t>
      </w:r>
    </w:p>
    <w:p w:rsidR="00B7470C" w:rsidRPr="00354FDE" w:rsidRDefault="00B7470C" w:rsidP="00354FDE">
      <w:pPr>
        <w:spacing w:line="360" w:lineRule="auto"/>
        <w:ind w:firstLine="851"/>
        <w:jc w:val="both"/>
        <w:rPr>
          <w:rFonts w:ascii="Arial" w:hAnsi="Arial" w:cs="Arial"/>
          <w:sz w:val="24"/>
          <w:szCs w:val="24"/>
        </w:rPr>
      </w:pPr>
      <w:r w:rsidRPr="00354FDE">
        <w:rPr>
          <w:rFonts w:ascii="Arial" w:hAnsi="Arial" w:cs="Arial"/>
          <w:sz w:val="24"/>
          <w:szCs w:val="24"/>
        </w:rPr>
        <w:t xml:space="preserve">A grande dificuldade na aplicação das hipóteses de solução no Brasil está na forma como as grandes empresas tem domínio sob as políticas do país, devido a sua influencia econômica.  </w:t>
      </w:r>
    </w:p>
    <w:p w:rsidR="00B7470C" w:rsidRDefault="00B7470C" w:rsidP="00475A76">
      <w:pPr>
        <w:spacing w:line="360" w:lineRule="auto"/>
        <w:ind w:firstLine="851"/>
        <w:jc w:val="both"/>
        <w:rPr>
          <w:rFonts w:ascii="Arial" w:hAnsi="Arial" w:cs="Arial"/>
          <w:sz w:val="24"/>
          <w:szCs w:val="24"/>
        </w:rPr>
      </w:pPr>
      <w:r w:rsidRPr="00354FDE">
        <w:rPr>
          <w:rFonts w:ascii="Arial" w:hAnsi="Arial" w:cs="Arial"/>
          <w:sz w:val="24"/>
          <w:szCs w:val="24"/>
        </w:rPr>
        <w:t xml:space="preserve">Com relação à conscientização o governo poderia criar campanhas onde houvessem palestras sobre a importância de uma alimentação livre de gorduras </w:t>
      </w:r>
      <w:r w:rsidRPr="00BE4A20">
        <w:rPr>
          <w:rFonts w:ascii="Arial" w:hAnsi="Arial" w:cs="Arial"/>
          <w:i/>
          <w:sz w:val="24"/>
          <w:szCs w:val="24"/>
        </w:rPr>
        <w:t>trans</w:t>
      </w:r>
      <w:r w:rsidRPr="00354FDE">
        <w:rPr>
          <w:rFonts w:ascii="Arial" w:hAnsi="Arial" w:cs="Arial"/>
          <w:sz w:val="24"/>
          <w:szCs w:val="24"/>
        </w:rPr>
        <w:t xml:space="preserve">, isto poderia acontecer nas escolas públicas para que desde o principio da vida as pessoas tivessem conscientes dos riscos a saúde ao consumir. Além disso, poderiam ser criadas propagandas através do Ministério da Saúde que fossem divulgadas em redes sociais e em horários nobres da televisão. </w:t>
      </w:r>
    </w:p>
    <w:p w:rsidR="00B7470C" w:rsidRDefault="00B7470C" w:rsidP="00475A76">
      <w:pPr>
        <w:spacing w:line="360" w:lineRule="auto"/>
        <w:ind w:firstLine="851"/>
        <w:jc w:val="both"/>
        <w:rPr>
          <w:rFonts w:ascii="Arial" w:hAnsi="Arial" w:cs="Arial"/>
          <w:sz w:val="24"/>
          <w:szCs w:val="24"/>
        </w:rPr>
      </w:pPr>
    </w:p>
    <w:p w:rsidR="00B7470C" w:rsidRDefault="00B7470C" w:rsidP="00475A76">
      <w:pPr>
        <w:spacing w:line="360" w:lineRule="auto"/>
        <w:ind w:firstLine="851"/>
        <w:jc w:val="both"/>
        <w:rPr>
          <w:rFonts w:ascii="Arial" w:hAnsi="Arial" w:cs="Arial"/>
          <w:sz w:val="24"/>
          <w:szCs w:val="24"/>
        </w:rPr>
      </w:pPr>
    </w:p>
    <w:p w:rsidR="00B7470C" w:rsidRDefault="00B7470C" w:rsidP="00475A76">
      <w:pPr>
        <w:spacing w:line="360" w:lineRule="auto"/>
        <w:ind w:firstLine="851"/>
        <w:jc w:val="both"/>
        <w:rPr>
          <w:rFonts w:ascii="Arial" w:hAnsi="Arial" w:cs="Arial"/>
          <w:sz w:val="24"/>
          <w:szCs w:val="24"/>
        </w:rPr>
      </w:pPr>
    </w:p>
    <w:p w:rsidR="00B7470C" w:rsidRDefault="00B7470C" w:rsidP="008D2366">
      <w:pPr>
        <w:spacing w:line="360" w:lineRule="auto"/>
        <w:jc w:val="both"/>
        <w:rPr>
          <w:rFonts w:ascii="Arial" w:hAnsi="Arial" w:cs="Arial"/>
          <w:b/>
          <w:sz w:val="24"/>
          <w:szCs w:val="24"/>
        </w:rPr>
      </w:pPr>
      <w:r>
        <w:rPr>
          <w:rFonts w:ascii="Arial" w:hAnsi="Arial" w:cs="Arial"/>
          <w:b/>
          <w:sz w:val="24"/>
          <w:szCs w:val="24"/>
        </w:rPr>
        <w:lastRenderedPageBreak/>
        <w:t xml:space="preserve">RESULTADOS </w:t>
      </w:r>
    </w:p>
    <w:p w:rsidR="00B7470C" w:rsidRDefault="00B7470C" w:rsidP="008D2366">
      <w:pPr>
        <w:spacing w:line="360" w:lineRule="auto"/>
        <w:jc w:val="both"/>
        <w:rPr>
          <w:rFonts w:ascii="Arial" w:hAnsi="Arial" w:cs="Arial"/>
          <w:b/>
          <w:sz w:val="24"/>
          <w:szCs w:val="24"/>
        </w:rPr>
      </w:pPr>
    </w:p>
    <w:p w:rsidR="00B7470C" w:rsidRDefault="00B7470C" w:rsidP="008D2366">
      <w:pPr>
        <w:spacing w:line="360" w:lineRule="auto"/>
        <w:jc w:val="both"/>
        <w:rPr>
          <w:rFonts w:ascii="Arial" w:hAnsi="Arial" w:cs="Arial"/>
          <w:b/>
          <w:sz w:val="24"/>
          <w:szCs w:val="24"/>
        </w:rPr>
      </w:pPr>
    </w:p>
    <w:p w:rsidR="00B7470C" w:rsidRDefault="00B7470C" w:rsidP="009803E5">
      <w:pPr>
        <w:spacing w:after="0" w:line="360" w:lineRule="auto"/>
        <w:ind w:firstLine="851"/>
        <w:jc w:val="both"/>
        <w:rPr>
          <w:rFonts w:ascii="Arial" w:hAnsi="Arial" w:cs="Arial"/>
          <w:sz w:val="24"/>
          <w:szCs w:val="24"/>
        </w:rPr>
      </w:pPr>
      <w:r w:rsidRPr="00354FDE">
        <w:rPr>
          <w:rFonts w:ascii="Arial" w:hAnsi="Arial" w:cs="Arial"/>
          <w:sz w:val="24"/>
          <w:szCs w:val="24"/>
        </w:rPr>
        <w:t>Tomou-se como exemplo o rótulo de um biscoito - ilustrado na Figura 1 - a porção relatada é de 30g o equivalente a 5 biscoitos do pacote, se no momento da industrialização deste produto o mesmo tiver passado por processos de aquecimento, poderá então assim conter gorduras trans, desta maneira mesmo que declarando zero gorduras trans em cada porção poderá ter até 0,2 g, considerando isto, quando uma pessoa ingere todo o pacote de biscoito, contendo 200g , na realidade estará ingerindo 1,33 g de gorduras trans, o equivalente a 66,5% da quantidade diária máxima recomendada.</w:t>
      </w:r>
    </w:p>
    <w:p w:rsidR="00B7470C" w:rsidRDefault="00B7470C" w:rsidP="009803E5">
      <w:pPr>
        <w:spacing w:after="0" w:line="360" w:lineRule="auto"/>
        <w:ind w:firstLine="851"/>
        <w:jc w:val="both"/>
        <w:rPr>
          <w:rFonts w:ascii="Arial" w:hAnsi="Arial" w:cs="Arial"/>
          <w:sz w:val="24"/>
          <w:szCs w:val="24"/>
        </w:rPr>
      </w:pPr>
    </w:p>
    <w:p w:rsidR="00B7470C" w:rsidRDefault="00B7470C" w:rsidP="009803E5">
      <w:pPr>
        <w:spacing w:after="0" w:line="360" w:lineRule="auto"/>
        <w:ind w:firstLine="851"/>
        <w:jc w:val="both"/>
        <w:rPr>
          <w:rFonts w:ascii="Arial" w:hAnsi="Arial" w:cs="Arial"/>
          <w:noProof/>
          <w:sz w:val="24"/>
          <w:szCs w:val="24"/>
          <w:lang w:eastAsia="pt-BR"/>
        </w:rPr>
      </w:pPr>
      <w:r w:rsidRPr="00354FDE">
        <w:rPr>
          <w:rFonts w:ascii="Arial" w:hAnsi="Arial" w:cs="Arial"/>
          <w:sz w:val="24"/>
          <w:szCs w:val="24"/>
        </w:rPr>
        <w:t xml:space="preserve"> </w:t>
      </w:r>
      <w:r w:rsidRPr="00354FDE">
        <w:rPr>
          <w:rFonts w:ascii="Arial" w:hAnsi="Arial" w:cs="Arial"/>
          <w:b/>
          <w:noProof/>
          <w:sz w:val="24"/>
          <w:szCs w:val="24"/>
          <w:lang w:eastAsia="pt-BR"/>
        </w:rPr>
        <w:t xml:space="preserve">Figura 1 </w:t>
      </w:r>
      <w:r w:rsidRPr="00354FDE">
        <w:rPr>
          <w:rFonts w:ascii="Arial" w:hAnsi="Arial" w:cs="Arial"/>
          <w:noProof/>
          <w:sz w:val="24"/>
          <w:szCs w:val="24"/>
          <w:lang w:eastAsia="pt-BR"/>
        </w:rPr>
        <w:t xml:space="preserve">– Rótulo de biscoito </w:t>
      </w:r>
    </w:p>
    <w:p w:rsidR="00B7470C" w:rsidRDefault="00B7470C" w:rsidP="009803E5">
      <w:pPr>
        <w:spacing w:after="0" w:line="360" w:lineRule="auto"/>
        <w:ind w:firstLine="851"/>
        <w:jc w:val="both"/>
        <w:rPr>
          <w:rFonts w:ascii="Arial" w:hAnsi="Arial" w:cs="Arial"/>
          <w:noProof/>
          <w:sz w:val="24"/>
          <w:szCs w:val="24"/>
          <w:lang w:eastAsia="pt-BR"/>
        </w:rPr>
      </w:pPr>
    </w:p>
    <w:p w:rsidR="00B7470C" w:rsidRPr="00354FDE" w:rsidRDefault="00A51298" w:rsidP="009803E5">
      <w:pPr>
        <w:spacing w:after="0" w:line="360" w:lineRule="auto"/>
        <w:ind w:firstLine="851"/>
        <w:jc w:val="both"/>
        <w:rPr>
          <w:rFonts w:ascii="Arial" w:hAnsi="Arial" w:cs="Arial"/>
          <w:sz w:val="24"/>
          <w:szCs w:val="24"/>
        </w:rPr>
      </w:pPr>
      <w:r>
        <w:rPr>
          <w:rFonts w:ascii="Arial" w:hAnsi="Arial" w:cs="Arial"/>
          <w:noProof/>
          <w:sz w:val="24"/>
          <w:szCs w:val="24"/>
          <w:lang w:eastAsia="pt-BR"/>
        </w:rPr>
        <w:drawing>
          <wp:inline distT="0" distB="0" distL="0" distR="0">
            <wp:extent cx="2552700" cy="3724275"/>
            <wp:effectExtent l="0" t="0" r="0" b="9525"/>
            <wp:docPr id="1" name="Imagem 3" descr="http://ww2.fechandoziper.com/wp-content/uploads/2012/11/biscoito-nesfit-aveia-e-mel-informac3a7c3a3o-nutricional-rc3b3tulo-alimento-nestlc3a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ww2.fechandoziper.com/wp-content/uploads/2012/11/biscoito-nesfit-aveia-e-mel-informac3a7c3a3o-nutricional-rc3b3tulo-alimento-nestlc3a9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3724275"/>
                    </a:xfrm>
                    <a:prstGeom prst="rect">
                      <a:avLst/>
                    </a:prstGeom>
                    <a:noFill/>
                    <a:ln>
                      <a:noFill/>
                    </a:ln>
                  </pic:spPr>
                </pic:pic>
              </a:graphicData>
            </a:graphic>
          </wp:inline>
        </w:drawing>
      </w:r>
    </w:p>
    <w:p w:rsidR="00B7470C" w:rsidRPr="00354FDE" w:rsidRDefault="00B7470C" w:rsidP="008D2366">
      <w:pPr>
        <w:spacing w:line="360" w:lineRule="auto"/>
        <w:jc w:val="both"/>
        <w:rPr>
          <w:rFonts w:ascii="Arial" w:hAnsi="Arial" w:cs="Arial"/>
          <w:sz w:val="24"/>
          <w:szCs w:val="24"/>
        </w:rPr>
      </w:pPr>
      <w:r w:rsidRPr="00354FDE">
        <w:rPr>
          <w:rFonts w:ascii="Arial" w:hAnsi="Arial" w:cs="Arial"/>
          <w:b/>
          <w:sz w:val="24"/>
          <w:szCs w:val="24"/>
        </w:rPr>
        <w:t>Fonte</w:t>
      </w:r>
      <w:r w:rsidRPr="00354FDE">
        <w:rPr>
          <w:rFonts w:ascii="Arial" w:hAnsi="Arial" w:cs="Arial"/>
          <w:sz w:val="24"/>
          <w:szCs w:val="24"/>
        </w:rPr>
        <w:t>: http://fechandoziper.com/blog/biscoito-nesfit-aveia-e-mel-mais-leve-ou-mais-gordinho/, 2012</w:t>
      </w:r>
    </w:p>
    <w:p w:rsidR="00B7470C" w:rsidRPr="00354FDE" w:rsidRDefault="00B7470C" w:rsidP="008D2366">
      <w:pPr>
        <w:spacing w:after="0" w:line="360" w:lineRule="auto"/>
        <w:ind w:firstLine="851"/>
        <w:jc w:val="both"/>
        <w:rPr>
          <w:rFonts w:ascii="Arial" w:hAnsi="Arial" w:cs="Arial"/>
          <w:sz w:val="24"/>
          <w:szCs w:val="24"/>
        </w:rPr>
      </w:pPr>
    </w:p>
    <w:p w:rsidR="00B7470C" w:rsidRPr="00354FDE" w:rsidRDefault="00B7470C" w:rsidP="008D2366">
      <w:pPr>
        <w:spacing w:after="0" w:line="360" w:lineRule="auto"/>
        <w:ind w:firstLine="851"/>
        <w:jc w:val="both"/>
        <w:rPr>
          <w:rFonts w:ascii="Arial" w:hAnsi="Arial" w:cs="Arial"/>
          <w:sz w:val="24"/>
          <w:szCs w:val="24"/>
        </w:rPr>
      </w:pPr>
      <w:r w:rsidRPr="00354FDE">
        <w:rPr>
          <w:rFonts w:ascii="Arial" w:hAnsi="Arial" w:cs="Arial"/>
          <w:sz w:val="24"/>
          <w:szCs w:val="24"/>
        </w:rPr>
        <w:lastRenderedPageBreak/>
        <w:t xml:space="preserve">Outro exemplo é o rótulo de Creme de avelã e cacau (Nutella) - ilustrado na Figura 2 – a porção relatada é de 20g o equivalente a 1 colher de sopa da embalagem, levando-se em conta a mesma hipótese do exemplo anterior seriam necessários o equivalente a 200 g (10 colheres de sopa) para atingir o valor máximo diário recomendado de 2 g. A embalagem total de 725g, seria equivalente a 72,5 g de gorduras trans, 3625% da quantidade máxima diária recomendada de 2g. </w:t>
      </w:r>
    </w:p>
    <w:p w:rsidR="00B7470C" w:rsidRPr="00354FDE" w:rsidRDefault="00B7470C" w:rsidP="008D2366">
      <w:pPr>
        <w:spacing w:line="360" w:lineRule="auto"/>
        <w:jc w:val="both"/>
        <w:rPr>
          <w:rFonts w:ascii="Arial" w:hAnsi="Arial" w:cs="Arial"/>
          <w:sz w:val="24"/>
          <w:szCs w:val="24"/>
        </w:rPr>
      </w:pPr>
    </w:p>
    <w:p w:rsidR="00B7470C" w:rsidRPr="00354FDE" w:rsidRDefault="00B7470C" w:rsidP="008D2366">
      <w:pPr>
        <w:spacing w:line="360" w:lineRule="auto"/>
        <w:ind w:firstLine="851"/>
        <w:jc w:val="both"/>
        <w:rPr>
          <w:rFonts w:ascii="Arial" w:hAnsi="Arial" w:cs="Arial"/>
          <w:sz w:val="24"/>
          <w:szCs w:val="24"/>
        </w:rPr>
      </w:pPr>
      <w:r w:rsidRPr="00354FDE">
        <w:rPr>
          <w:rFonts w:ascii="Arial" w:hAnsi="Arial" w:cs="Arial"/>
          <w:b/>
          <w:noProof/>
          <w:sz w:val="24"/>
          <w:szCs w:val="24"/>
          <w:lang w:eastAsia="pt-BR"/>
        </w:rPr>
        <w:t>Figura 2</w:t>
      </w:r>
      <w:r w:rsidRPr="00354FDE">
        <w:rPr>
          <w:rFonts w:ascii="Arial" w:hAnsi="Arial" w:cs="Arial"/>
          <w:noProof/>
          <w:sz w:val="24"/>
          <w:szCs w:val="24"/>
          <w:lang w:eastAsia="pt-BR"/>
        </w:rPr>
        <w:t xml:space="preserve"> – Rótulo de creme de avelã e cacau</w:t>
      </w:r>
    </w:p>
    <w:p w:rsidR="00B7470C" w:rsidRPr="00354FDE" w:rsidRDefault="00A51298" w:rsidP="008D2366">
      <w:pPr>
        <w:spacing w:line="360" w:lineRule="auto"/>
        <w:ind w:firstLine="851"/>
        <w:jc w:val="both"/>
        <w:rPr>
          <w:rFonts w:ascii="Arial" w:hAnsi="Arial" w:cs="Arial"/>
          <w:sz w:val="24"/>
          <w:szCs w:val="24"/>
        </w:rPr>
      </w:pPr>
      <w:r>
        <w:rPr>
          <w:rFonts w:ascii="Arial" w:hAnsi="Arial" w:cs="Arial"/>
          <w:noProof/>
          <w:sz w:val="24"/>
          <w:szCs w:val="24"/>
          <w:lang w:eastAsia="pt-BR"/>
        </w:rPr>
        <w:drawing>
          <wp:inline distT="0" distB="0" distL="0" distR="0">
            <wp:extent cx="2219325" cy="3171825"/>
            <wp:effectExtent l="0" t="0" r="9525" b="9525"/>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3171825"/>
                    </a:xfrm>
                    <a:prstGeom prst="rect">
                      <a:avLst/>
                    </a:prstGeom>
                    <a:noFill/>
                    <a:ln>
                      <a:noFill/>
                    </a:ln>
                  </pic:spPr>
                </pic:pic>
              </a:graphicData>
            </a:graphic>
          </wp:inline>
        </w:drawing>
      </w:r>
    </w:p>
    <w:p w:rsidR="00B7470C" w:rsidRPr="00354FDE" w:rsidRDefault="00B7470C" w:rsidP="008D2366">
      <w:pPr>
        <w:spacing w:line="360" w:lineRule="auto"/>
        <w:ind w:firstLine="851"/>
        <w:jc w:val="both"/>
        <w:rPr>
          <w:rFonts w:ascii="Arial" w:hAnsi="Arial" w:cs="Arial"/>
          <w:sz w:val="24"/>
          <w:szCs w:val="24"/>
        </w:rPr>
      </w:pPr>
      <w:r w:rsidRPr="00354FDE">
        <w:rPr>
          <w:rFonts w:ascii="Arial" w:hAnsi="Arial" w:cs="Arial"/>
          <w:b/>
          <w:sz w:val="24"/>
          <w:szCs w:val="24"/>
        </w:rPr>
        <w:t>Fonte:</w:t>
      </w:r>
      <w:r w:rsidRPr="00354FDE">
        <w:rPr>
          <w:rFonts w:ascii="Arial" w:hAnsi="Arial" w:cs="Arial"/>
          <w:sz w:val="24"/>
          <w:szCs w:val="24"/>
        </w:rPr>
        <w:t xml:space="preserve"> http://semprenatural.com.br/, 2014</w:t>
      </w:r>
    </w:p>
    <w:p w:rsidR="00B7470C" w:rsidRDefault="00B7470C" w:rsidP="009803E5">
      <w:pPr>
        <w:spacing w:line="360" w:lineRule="auto"/>
        <w:ind w:firstLine="851"/>
        <w:jc w:val="both"/>
        <w:rPr>
          <w:rFonts w:ascii="Arial" w:hAnsi="Arial" w:cs="Arial"/>
          <w:b/>
          <w:sz w:val="24"/>
          <w:szCs w:val="24"/>
        </w:rPr>
      </w:pPr>
      <w:r w:rsidRPr="00354FDE">
        <w:rPr>
          <w:rFonts w:ascii="Arial" w:hAnsi="Arial" w:cs="Arial"/>
          <w:sz w:val="24"/>
          <w:szCs w:val="24"/>
        </w:rPr>
        <w:t xml:space="preserve">Os resultados obtidos da avaliação dos rótulos de gorduras </w:t>
      </w:r>
      <w:r w:rsidRPr="00354FDE">
        <w:rPr>
          <w:rFonts w:ascii="Arial" w:hAnsi="Arial" w:cs="Arial"/>
          <w:i/>
          <w:iCs/>
          <w:sz w:val="24"/>
          <w:szCs w:val="24"/>
        </w:rPr>
        <w:t xml:space="preserve">trans </w:t>
      </w:r>
      <w:r w:rsidRPr="00354FDE">
        <w:rPr>
          <w:rFonts w:ascii="Arial" w:hAnsi="Arial" w:cs="Arial"/>
          <w:sz w:val="24"/>
          <w:szCs w:val="24"/>
        </w:rPr>
        <w:t>estão de acordo com a legislação brasileira em relação à quantidade por porção de gorduras trans no produto que é "zero", mas ao conhecer a legislação e obter o conhecimento de que o "zero" é considerado ate 0,2g por porção, conclui-se que o valor máximo diário pode ser ultrapassado</w:t>
      </w:r>
      <w:r>
        <w:rPr>
          <w:rFonts w:ascii="Arial" w:hAnsi="Arial" w:cs="Arial"/>
          <w:sz w:val="24"/>
          <w:szCs w:val="24"/>
        </w:rPr>
        <w:t>.</w:t>
      </w:r>
    </w:p>
    <w:p w:rsidR="00B7470C" w:rsidRDefault="00B7470C" w:rsidP="009803E5">
      <w:pPr>
        <w:spacing w:line="360" w:lineRule="auto"/>
        <w:ind w:firstLine="851"/>
        <w:jc w:val="both"/>
        <w:rPr>
          <w:rFonts w:ascii="Arial" w:hAnsi="Arial" w:cs="Arial"/>
          <w:b/>
          <w:sz w:val="24"/>
          <w:szCs w:val="24"/>
        </w:rPr>
      </w:pPr>
    </w:p>
    <w:p w:rsidR="00B7470C" w:rsidRPr="008D2366" w:rsidRDefault="00B7470C" w:rsidP="009803E5">
      <w:pPr>
        <w:spacing w:line="360" w:lineRule="auto"/>
        <w:ind w:firstLine="851"/>
        <w:jc w:val="both"/>
        <w:rPr>
          <w:rFonts w:ascii="Arial" w:hAnsi="Arial" w:cs="Arial"/>
          <w:b/>
          <w:sz w:val="24"/>
          <w:szCs w:val="24"/>
        </w:rPr>
      </w:pPr>
    </w:p>
    <w:p w:rsidR="00B7470C" w:rsidRDefault="00B7470C" w:rsidP="009803E5">
      <w:pPr>
        <w:spacing w:after="0" w:line="240" w:lineRule="auto"/>
        <w:jc w:val="both"/>
        <w:rPr>
          <w:rFonts w:ascii="Arial" w:hAnsi="Arial" w:cs="Arial"/>
          <w:sz w:val="24"/>
          <w:szCs w:val="24"/>
        </w:rPr>
      </w:pPr>
      <w:r w:rsidRPr="00354FDE">
        <w:rPr>
          <w:rFonts w:ascii="Arial" w:hAnsi="Arial" w:cs="Arial"/>
          <w:b/>
          <w:bCs/>
          <w:sz w:val="24"/>
          <w:szCs w:val="24"/>
        </w:rPr>
        <w:t xml:space="preserve">CONSIDERAÇÕES FINAIS </w:t>
      </w:r>
    </w:p>
    <w:p w:rsidR="00B7470C" w:rsidRDefault="00B7470C" w:rsidP="009803E5">
      <w:pPr>
        <w:spacing w:after="0" w:line="240" w:lineRule="auto"/>
        <w:jc w:val="both"/>
        <w:rPr>
          <w:rFonts w:ascii="Arial" w:hAnsi="Arial" w:cs="Arial"/>
          <w:sz w:val="24"/>
          <w:szCs w:val="24"/>
        </w:rPr>
      </w:pPr>
    </w:p>
    <w:p w:rsidR="00B7470C" w:rsidRPr="00354FDE" w:rsidRDefault="00B7470C" w:rsidP="009803E5">
      <w:pPr>
        <w:spacing w:after="0" w:line="240" w:lineRule="auto"/>
        <w:jc w:val="both"/>
        <w:rPr>
          <w:rFonts w:ascii="Arial" w:hAnsi="Arial" w:cs="Arial"/>
          <w:sz w:val="24"/>
          <w:szCs w:val="24"/>
        </w:rPr>
      </w:pPr>
    </w:p>
    <w:p w:rsidR="00B7470C" w:rsidRPr="00354FDE" w:rsidRDefault="00B7470C" w:rsidP="00354FDE">
      <w:pPr>
        <w:spacing w:before="30" w:after="30" w:line="360" w:lineRule="auto"/>
        <w:ind w:firstLine="851"/>
        <w:jc w:val="both"/>
        <w:outlineLvl w:val="0"/>
        <w:rPr>
          <w:rFonts w:ascii="Arial" w:hAnsi="Arial" w:cs="Arial"/>
          <w:b/>
          <w:sz w:val="24"/>
          <w:szCs w:val="24"/>
        </w:rPr>
      </w:pPr>
      <w:r w:rsidRPr="00354FDE">
        <w:rPr>
          <w:rFonts w:ascii="Arial" w:hAnsi="Arial" w:cs="Arial"/>
          <w:sz w:val="24"/>
          <w:szCs w:val="24"/>
        </w:rPr>
        <w:lastRenderedPageBreak/>
        <w:t>Ao levar-se em consideração que produtos como bolachas recheadas, chocolates, doces entre outros, são alimentos que sofrem aquecimento durante a sua produção, contem então gorduras trás, entende-se que a população corre um grande risco de saúde, pois esse tipo de gordura trás vários riscos a saúde como AVC, arteriosclerose. Portanto, é preciso uma intervenção nessa legislação ou ate mesmo a proibição dessa gordura na formulação dos alimentos</w:t>
      </w:r>
      <w:r>
        <w:rPr>
          <w:rFonts w:ascii="Arial" w:hAnsi="Arial" w:cs="Arial"/>
          <w:sz w:val="24"/>
          <w:szCs w:val="24"/>
        </w:rPr>
        <w:t>.</w:t>
      </w:r>
    </w:p>
    <w:p w:rsidR="00B7470C" w:rsidRDefault="00B7470C" w:rsidP="008B18CD">
      <w:pPr>
        <w:spacing w:before="30" w:after="30" w:line="360" w:lineRule="auto"/>
        <w:ind w:firstLine="851"/>
        <w:jc w:val="both"/>
        <w:rPr>
          <w:rFonts w:ascii="Arial" w:hAnsi="Arial" w:cs="Arial"/>
          <w:sz w:val="24"/>
          <w:szCs w:val="24"/>
        </w:rPr>
      </w:pPr>
      <w:r w:rsidRPr="00354FDE">
        <w:rPr>
          <w:rFonts w:ascii="Arial" w:hAnsi="Arial" w:cs="Arial"/>
          <w:sz w:val="24"/>
          <w:szCs w:val="24"/>
        </w:rPr>
        <w:t>Portanto, enquanto a legislação brasileira não proíbe o consumo dessa gordura no país e não há mudanças na indústria alimentícia cabe ao consumidor  policiar-se para evitar o consumo excessivo dessa gordura, então entende-se que a modificação na legislação em relação ao rotulo ser correto e informar realmente que há no alimento esse tipo de gordura e o quanto exatamente existe, é imprescindível, visto que já poderá ajudar a diminuir o consumo e em consequência haverá diminuição nos riscos a saúde.</w:t>
      </w:r>
    </w:p>
    <w:p w:rsidR="00B7470C" w:rsidRDefault="00B7470C" w:rsidP="008B18CD">
      <w:pPr>
        <w:spacing w:before="30" w:after="30" w:line="360" w:lineRule="auto"/>
        <w:ind w:firstLine="851"/>
        <w:jc w:val="both"/>
        <w:rPr>
          <w:rFonts w:ascii="Arial" w:hAnsi="Arial" w:cs="Arial"/>
          <w:sz w:val="24"/>
          <w:szCs w:val="24"/>
        </w:rPr>
      </w:pPr>
    </w:p>
    <w:p w:rsidR="00B7470C" w:rsidRPr="00354FDE" w:rsidRDefault="00B7470C" w:rsidP="008B18CD">
      <w:pPr>
        <w:spacing w:before="30" w:after="30" w:line="360" w:lineRule="auto"/>
        <w:ind w:firstLine="851"/>
        <w:jc w:val="both"/>
        <w:rPr>
          <w:rFonts w:ascii="Arial" w:hAnsi="Arial" w:cs="Arial"/>
          <w:b/>
          <w:sz w:val="24"/>
          <w:szCs w:val="24"/>
        </w:rPr>
      </w:pPr>
    </w:p>
    <w:p w:rsidR="00B7470C" w:rsidRPr="00354FDE" w:rsidRDefault="00B7470C" w:rsidP="00354FDE">
      <w:pPr>
        <w:spacing w:before="30" w:after="30" w:line="240" w:lineRule="auto"/>
        <w:jc w:val="both"/>
        <w:outlineLvl w:val="0"/>
        <w:rPr>
          <w:rFonts w:ascii="Arial" w:hAnsi="Arial" w:cs="Arial"/>
          <w:b/>
          <w:sz w:val="24"/>
          <w:szCs w:val="24"/>
        </w:rPr>
      </w:pPr>
      <w:r w:rsidRPr="00354FDE">
        <w:rPr>
          <w:rFonts w:ascii="Arial" w:hAnsi="Arial" w:cs="Arial"/>
          <w:b/>
          <w:sz w:val="24"/>
          <w:szCs w:val="24"/>
        </w:rPr>
        <w:t xml:space="preserve">REFERÊNCIAS </w:t>
      </w:r>
    </w:p>
    <w:p w:rsidR="00B7470C" w:rsidRPr="00354FDE" w:rsidRDefault="00B7470C" w:rsidP="00354FDE">
      <w:pPr>
        <w:spacing w:before="30" w:after="30" w:line="360" w:lineRule="auto"/>
        <w:ind w:firstLine="851"/>
        <w:jc w:val="both"/>
        <w:rPr>
          <w:rFonts w:ascii="Arial" w:hAnsi="Arial" w:cs="Arial"/>
          <w:sz w:val="24"/>
          <w:szCs w:val="24"/>
        </w:rPr>
      </w:pPr>
    </w:p>
    <w:p w:rsidR="00B7470C" w:rsidRPr="00354FDE" w:rsidRDefault="00B7470C" w:rsidP="009803E5">
      <w:pPr>
        <w:spacing w:after="0" w:line="240" w:lineRule="auto"/>
        <w:rPr>
          <w:rFonts w:ascii="Arial" w:hAnsi="Arial" w:cs="Arial"/>
          <w:sz w:val="24"/>
          <w:szCs w:val="24"/>
        </w:rPr>
      </w:pPr>
      <w:r w:rsidRPr="00354FDE">
        <w:rPr>
          <w:rFonts w:ascii="Arial" w:hAnsi="Arial" w:cs="Arial"/>
          <w:sz w:val="24"/>
          <w:szCs w:val="24"/>
        </w:rPr>
        <w:t xml:space="preserve">ANVISA.  </w:t>
      </w:r>
      <w:r w:rsidRPr="00354FDE">
        <w:rPr>
          <w:rFonts w:ascii="Arial" w:hAnsi="Arial" w:cs="Arial"/>
          <w:b/>
          <w:sz w:val="24"/>
          <w:szCs w:val="24"/>
        </w:rPr>
        <w:t xml:space="preserve">Gordura Trans. </w:t>
      </w:r>
      <w:r w:rsidRPr="00354FDE">
        <w:rPr>
          <w:rFonts w:ascii="Arial" w:hAnsi="Arial" w:cs="Arial"/>
          <w:sz w:val="24"/>
          <w:szCs w:val="24"/>
        </w:rPr>
        <w:t>Disponível em: &lt;file:///C:/Users/usuario/Downloads/gordura_transANVISA.pdf&gt;. Acesso em: 11Mar.2015</w:t>
      </w:r>
    </w:p>
    <w:p w:rsidR="00B7470C" w:rsidRPr="00354FDE" w:rsidRDefault="00B7470C" w:rsidP="009803E5">
      <w:pPr>
        <w:spacing w:after="0" w:line="240" w:lineRule="auto"/>
        <w:ind w:firstLine="851"/>
        <w:rPr>
          <w:rFonts w:ascii="Arial" w:hAnsi="Arial" w:cs="Arial"/>
          <w:sz w:val="24"/>
          <w:szCs w:val="24"/>
        </w:rPr>
      </w:pPr>
    </w:p>
    <w:p w:rsidR="00B7470C" w:rsidRPr="00354FDE" w:rsidRDefault="00B7470C" w:rsidP="009803E5">
      <w:pPr>
        <w:spacing w:after="0" w:line="240" w:lineRule="auto"/>
        <w:rPr>
          <w:rFonts w:ascii="Arial" w:hAnsi="Arial" w:cs="Arial"/>
          <w:sz w:val="24"/>
          <w:szCs w:val="24"/>
        </w:rPr>
      </w:pPr>
      <w:r w:rsidRPr="00354FDE">
        <w:rPr>
          <w:rFonts w:ascii="Arial" w:hAnsi="Arial" w:cs="Arial"/>
          <w:sz w:val="24"/>
          <w:szCs w:val="24"/>
        </w:rPr>
        <w:t xml:space="preserve">ANVISA.  </w:t>
      </w:r>
      <w:r w:rsidRPr="00354FDE">
        <w:rPr>
          <w:rFonts w:ascii="Arial" w:hAnsi="Arial" w:cs="Arial"/>
          <w:b/>
          <w:sz w:val="24"/>
          <w:szCs w:val="24"/>
        </w:rPr>
        <w:t xml:space="preserve">Resolução da Diretoria Colegiada - RDC Nº 54, DE 12 DE NOVEMBRO DE 2012. </w:t>
      </w:r>
      <w:r w:rsidRPr="00354FDE">
        <w:rPr>
          <w:rFonts w:ascii="Arial" w:hAnsi="Arial" w:cs="Arial"/>
          <w:sz w:val="24"/>
          <w:szCs w:val="24"/>
        </w:rPr>
        <w:t>Disponível em: &lt; http://portal.anvisa.gov.br/wps/wcm/connect/630a98804d7065b981f1e1c116238c3b/Resolucao+RDC+n.+54_2012.pdf?MOD=AJPERES&gt;. Acesso em: 17.Mar.2015</w:t>
      </w:r>
    </w:p>
    <w:p w:rsidR="00B7470C" w:rsidRPr="00354FDE" w:rsidRDefault="00B7470C" w:rsidP="009803E5">
      <w:pPr>
        <w:spacing w:after="0" w:line="240" w:lineRule="auto"/>
        <w:ind w:firstLine="851"/>
        <w:rPr>
          <w:rFonts w:ascii="Arial" w:hAnsi="Arial" w:cs="Arial"/>
          <w:sz w:val="24"/>
          <w:szCs w:val="24"/>
        </w:rPr>
      </w:pPr>
    </w:p>
    <w:p w:rsidR="00B7470C" w:rsidRPr="00354FDE" w:rsidRDefault="00B7470C" w:rsidP="009803E5">
      <w:pPr>
        <w:spacing w:after="0" w:line="240" w:lineRule="auto"/>
        <w:rPr>
          <w:rFonts w:ascii="Arial" w:hAnsi="Arial" w:cs="Arial"/>
          <w:sz w:val="24"/>
          <w:szCs w:val="24"/>
        </w:rPr>
      </w:pPr>
      <w:r w:rsidRPr="00354FDE">
        <w:rPr>
          <w:rFonts w:ascii="Arial" w:hAnsi="Arial" w:cs="Arial"/>
          <w:sz w:val="24"/>
          <w:szCs w:val="24"/>
        </w:rPr>
        <w:t xml:space="preserve">ANVISA.  </w:t>
      </w:r>
      <w:r w:rsidRPr="00354FDE">
        <w:rPr>
          <w:rFonts w:ascii="Arial" w:hAnsi="Arial" w:cs="Arial"/>
          <w:b/>
          <w:sz w:val="24"/>
          <w:szCs w:val="24"/>
        </w:rPr>
        <w:t xml:space="preserve">Resolução RDC nº 360, de 23 de dezembro de 2003. </w:t>
      </w:r>
      <w:r w:rsidRPr="00354FDE">
        <w:rPr>
          <w:rFonts w:ascii="Arial" w:hAnsi="Arial" w:cs="Arial"/>
          <w:sz w:val="24"/>
          <w:szCs w:val="24"/>
        </w:rPr>
        <w:t>Disponível em: &lt;http://portal.anvisa.gov.br/wps/wcm/connect/ec3966804ac02cf1962abfa337abae9d/Resolucao_RDC_n_360de_23_de_dezembro_de_2003.pdf?MOD=AJPERES&gt;. Acesso em: 22.Abr.2015</w:t>
      </w:r>
    </w:p>
    <w:p w:rsidR="00B7470C" w:rsidRPr="00354FDE" w:rsidRDefault="00B7470C" w:rsidP="009803E5">
      <w:pPr>
        <w:spacing w:after="0" w:line="240" w:lineRule="auto"/>
        <w:ind w:firstLine="851"/>
        <w:rPr>
          <w:rFonts w:ascii="Arial" w:hAnsi="Arial" w:cs="Arial"/>
          <w:sz w:val="24"/>
          <w:szCs w:val="24"/>
        </w:rPr>
      </w:pPr>
    </w:p>
    <w:p w:rsidR="00B7470C" w:rsidRPr="00354FDE" w:rsidRDefault="00B7470C" w:rsidP="009803E5">
      <w:pPr>
        <w:pStyle w:val="ecxmsonormal"/>
        <w:shd w:val="clear" w:color="auto" w:fill="FFFFFF"/>
        <w:spacing w:before="0" w:beforeAutospacing="0" w:after="0" w:afterAutospacing="0"/>
        <w:rPr>
          <w:rStyle w:val="Forte"/>
          <w:rFonts w:ascii="Arial" w:hAnsi="Arial" w:cs="Arial"/>
          <w:b w:val="0"/>
          <w:shd w:val="clear" w:color="auto" w:fill="FFFFFF"/>
        </w:rPr>
      </w:pPr>
      <w:r w:rsidRPr="00354FDE">
        <w:rPr>
          <w:rFonts w:ascii="Arial" w:hAnsi="Arial" w:cs="Arial"/>
          <w:shd w:val="clear" w:color="auto" w:fill="FFFFFF"/>
        </w:rPr>
        <w:t>BERTOLINO, C. N.; CASTRO, T. G.; SARTORELLI, D. S.; FERREIRA, S. R.G.; CARDOSO, M. A..</w:t>
      </w:r>
      <w:r w:rsidRPr="00354FDE">
        <w:rPr>
          <w:rStyle w:val="ecxapple-converted-space"/>
          <w:rFonts w:ascii="Arial" w:hAnsi="Arial" w:cs="Arial"/>
          <w:shd w:val="clear" w:color="auto" w:fill="FFFFFF"/>
        </w:rPr>
        <w:t> </w:t>
      </w:r>
      <w:r w:rsidRPr="00354FDE">
        <w:rPr>
          <w:rStyle w:val="Forte"/>
          <w:rFonts w:ascii="Arial" w:hAnsi="Arial" w:cs="Arial"/>
          <w:shd w:val="clear" w:color="auto" w:fill="FFFFFF"/>
        </w:rPr>
        <w:t>Influência do consumo alimentar de ácidos graxos trans no perfil de lipídios séricos em nipo-brasileiros de Bauru.</w:t>
      </w:r>
      <w:r w:rsidRPr="00354FDE">
        <w:rPr>
          <w:rFonts w:ascii="Arial" w:hAnsi="Arial" w:cs="Arial"/>
        </w:rPr>
        <w:t xml:space="preserve"> </w:t>
      </w:r>
      <w:r w:rsidRPr="00354FDE">
        <w:rPr>
          <w:rStyle w:val="Forte"/>
          <w:rFonts w:ascii="Arial" w:hAnsi="Arial" w:cs="Arial"/>
          <w:b w:val="0"/>
          <w:shd w:val="clear" w:color="auto" w:fill="FFFFFF"/>
        </w:rPr>
        <w:t>Cad. Saúde Pública, Rio de Janeiro, 22(2):357-364, fev, 2006</w:t>
      </w:r>
    </w:p>
    <w:p w:rsidR="00B7470C" w:rsidRPr="00354FDE" w:rsidRDefault="00B7470C" w:rsidP="009803E5">
      <w:pPr>
        <w:pStyle w:val="ecxmsonormal"/>
        <w:shd w:val="clear" w:color="auto" w:fill="FFFFFF"/>
        <w:spacing w:before="0" w:beforeAutospacing="0" w:after="0" w:afterAutospacing="0"/>
        <w:ind w:firstLine="851"/>
        <w:rPr>
          <w:rStyle w:val="Forte"/>
          <w:rFonts w:ascii="Arial" w:hAnsi="Arial" w:cs="Arial"/>
          <w:shd w:val="clear" w:color="auto" w:fill="FFFFFF"/>
        </w:rPr>
      </w:pPr>
    </w:p>
    <w:p w:rsidR="00B7470C" w:rsidRPr="00DF7E84" w:rsidRDefault="00B7470C" w:rsidP="009803E5">
      <w:pPr>
        <w:pStyle w:val="ecxmsonormal"/>
        <w:shd w:val="clear" w:color="auto" w:fill="FFFFFF"/>
        <w:spacing w:before="0" w:beforeAutospacing="0" w:after="0" w:afterAutospacing="0"/>
        <w:rPr>
          <w:rFonts w:ascii="Arial" w:hAnsi="Arial" w:cs="Arial"/>
          <w:shd w:val="clear" w:color="auto" w:fill="FFFFFF"/>
        </w:rPr>
      </w:pPr>
      <w:r w:rsidRPr="00354FDE">
        <w:rPr>
          <w:rFonts w:ascii="Arial" w:hAnsi="Arial" w:cs="Arial"/>
          <w:shd w:val="clear" w:color="auto" w:fill="FFFFFF"/>
        </w:rPr>
        <w:t>COSTA, André Gustavo Vasconcelos; BRESSAN, Josefina; SABARENSE, Céphora Maria.</w:t>
      </w:r>
      <w:r w:rsidRPr="00354FDE">
        <w:rPr>
          <w:rStyle w:val="ecxapple-converted-space"/>
          <w:rFonts w:ascii="Arial" w:hAnsi="Arial" w:cs="Arial"/>
          <w:shd w:val="clear" w:color="auto" w:fill="FFFFFF"/>
        </w:rPr>
        <w:t> </w:t>
      </w:r>
      <w:r w:rsidRPr="00354FDE">
        <w:rPr>
          <w:rStyle w:val="Forte"/>
          <w:rFonts w:ascii="Arial" w:hAnsi="Arial" w:cs="Arial"/>
          <w:shd w:val="clear" w:color="auto" w:fill="FFFFFF"/>
        </w:rPr>
        <w:t>Ácidos graxos trans: Alimentos e efeitos na saúde.</w:t>
      </w:r>
      <w:r w:rsidRPr="00354FDE">
        <w:rPr>
          <w:rStyle w:val="ecxapple-converted-space"/>
          <w:rFonts w:ascii="Arial" w:hAnsi="Arial" w:cs="Arial"/>
          <w:b/>
          <w:bCs/>
          <w:shd w:val="clear" w:color="auto" w:fill="FFFFFF"/>
        </w:rPr>
        <w:t> </w:t>
      </w:r>
      <w:r w:rsidRPr="00354FDE">
        <w:rPr>
          <w:rFonts w:ascii="Arial" w:hAnsi="Arial" w:cs="Arial"/>
          <w:shd w:val="clear" w:color="auto" w:fill="FFFFFF"/>
        </w:rPr>
        <w:t xml:space="preserve">2006. Disponível em: &lt;http://www.alanrevista.org/ediciones/2006-1/acidos_graxos_trans.asp&gt;. </w:t>
      </w:r>
      <w:r w:rsidRPr="00DF7E84">
        <w:rPr>
          <w:rFonts w:ascii="Arial" w:hAnsi="Arial" w:cs="Arial"/>
          <w:shd w:val="clear" w:color="auto" w:fill="FFFFFF"/>
        </w:rPr>
        <w:t>Acesso em: 18 abr. 2015.</w:t>
      </w:r>
    </w:p>
    <w:p w:rsidR="00B7470C" w:rsidRPr="00DF7E84" w:rsidRDefault="00B7470C" w:rsidP="009803E5">
      <w:pPr>
        <w:pStyle w:val="ecxmsonormal"/>
        <w:shd w:val="clear" w:color="auto" w:fill="FFFFFF"/>
        <w:spacing w:before="0" w:beforeAutospacing="0" w:after="0" w:afterAutospacing="0"/>
        <w:ind w:firstLine="851"/>
        <w:rPr>
          <w:rFonts w:ascii="Arial" w:hAnsi="Arial" w:cs="Arial"/>
        </w:rPr>
      </w:pPr>
    </w:p>
    <w:p w:rsidR="00B7470C" w:rsidRPr="00354FDE" w:rsidRDefault="00B7470C" w:rsidP="009803E5">
      <w:pPr>
        <w:pStyle w:val="ecxmsonormal"/>
        <w:shd w:val="clear" w:color="auto" w:fill="FFFFFF"/>
        <w:spacing w:before="0" w:beforeAutospacing="0" w:after="0" w:afterAutospacing="0"/>
        <w:rPr>
          <w:rStyle w:val="Forte"/>
          <w:rFonts w:ascii="Arial" w:hAnsi="Arial" w:cs="Arial"/>
          <w:b w:val="0"/>
          <w:shd w:val="clear" w:color="auto" w:fill="FFFFFF"/>
          <w:lang w:val="en-US"/>
        </w:rPr>
      </w:pPr>
      <w:r w:rsidRPr="00354FDE">
        <w:rPr>
          <w:rFonts w:ascii="Arial" w:hAnsi="Arial" w:cs="Arial"/>
          <w:shd w:val="clear" w:color="auto" w:fill="FFFFFF"/>
        </w:rPr>
        <w:lastRenderedPageBreak/>
        <w:t>ESPÍNDOLA, D. S.; VELHO, M. B.; PRADO, M. L.; SOBRINHO, S. H.; BACKES, V. M. S..</w:t>
      </w:r>
      <w:r w:rsidRPr="00354FDE">
        <w:rPr>
          <w:rStyle w:val="ecxapple-converted-space"/>
          <w:rFonts w:ascii="Arial" w:hAnsi="Arial" w:cs="Arial"/>
          <w:shd w:val="clear" w:color="auto" w:fill="FFFFFF"/>
        </w:rPr>
        <w:t> </w:t>
      </w:r>
      <w:r w:rsidRPr="00354FDE">
        <w:rPr>
          <w:rStyle w:val="Forte"/>
          <w:rFonts w:ascii="Arial" w:hAnsi="Arial" w:cs="Arial"/>
          <w:shd w:val="clear" w:color="auto" w:fill="FFFFFF"/>
        </w:rPr>
        <w:t>Arco de Charles Maguerez: Refletindo estratégias de metodologia ativa na formação de profissionais de saúde.</w:t>
      </w:r>
      <w:r w:rsidRPr="00354FDE">
        <w:rPr>
          <w:rFonts w:ascii="Arial" w:hAnsi="Arial" w:cs="Arial"/>
        </w:rPr>
        <w:t xml:space="preserve"> </w:t>
      </w:r>
      <w:r w:rsidRPr="00354FDE">
        <w:rPr>
          <w:rFonts w:ascii="Arial" w:hAnsi="Arial" w:cs="Arial"/>
          <w:lang w:val="en-US"/>
        </w:rPr>
        <w:t>Esc</w:t>
      </w:r>
      <w:r w:rsidRPr="00354FDE">
        <w:rPr>
          <w:rStyle w:val="Forte"/>
          <w:rFonts w:ascii="Arial" w:hAnsi="Arial" w:cs="Arial"/>
          <w:b w:val="0"/>
          <w:shd w:val="clear" w:color="auto" w:fill="FFFFFF"/>
          <w:lang w:val="en-US"/>
        </w:rPr>
        <w:t>. Anna Nery, junho, 2011.</w:t>
      </w:r>
    </w:p>
    <w:p w:rsidR="00B7470C" w:rsidRPr="00354FDE" w:rsidRDefault="00B7470C" w:rsidP="009803E5">
      <w:pPr>
        <w:pStyle w:val="ecxmsonormal"/>
        <w:shd w:val="clear" w:color="auto" w:fill="FFFFFF"/>
        <w:spacing w:before="0" w:beforeAutospacing="0" w:after="0" w:afterAutospacing="0"/>
        <w:ind w:firstLine="851"/>
        <w:rPr>
          <w:rFonts w:ascii="Arial" w:hAnsi="Arial" w:cs="Arial"/>
          <w:lang w:val="en-US"/>
        </w:rPr>
      </w:pPr>
    </w:p>
    <w:p w:rsidR="00B7470C" w:rsidRPr="00354FDE" w:rsidRDefault="00B7470C" w:rsidP="009803E5">
      <w:pPr>
        <w:spacing w:after="0" w:line="240" w:lineRule="auto"/>
        <w:rPr>
          <w:rFonts w:ascii="Arial" w:hAnsi="Arial" w:cs="Arial"/>
          <w:color w:val="000000"/>
          <w:sz w:val="24"/>
          <w:szCs w:val="24"/>
          <w:lang w:val="en-US"/>
        </w:rPr>
      </w:pPr>
      <w:r w:rsidRPr="00354FDE">
        <w:rPr>
          <w:rFonts w:ascii="Arial" w:hAnsi="Arial" w:cs="Arial"/>
          <w:color w:val="000000"/>
          <w:sz w:val="24"/>
          <w:szCs w:val="24"/>
          <w:lang w:val="en-US"/>
        </w:rPr>
        <w:t xml:space="preserve">GANGULY, R.; PIERCE, G. N. </w:t>
      </w:r>
      <w:r w:rsidRPr="00354FDE">
        <w:rPr>
          <w:rFonts w:ascii="Arial" w:hAnsi="Arial" w:cs="Arial"/>
          <w:b/>
          <w:color w:val="000000"/>
          <w:sz w:val="24"/>
          <w:szCs w:val="24"/>
          <w:lang w:val="en-US"/>
        </w:rPr>
        <w:t>The toxicity of dietary trans fats.</w:t>
      </w:r>
      <w:r w:rsidRPr="00354FDE">
        <w:rPr>
          <w:rFonts w:ascii="Arial" w:hAnsi="Arial" w:cs="Arial"/>
          <w:color w:val="000000"/>
          <w:sz w:val="24"/>
          <w:szCs w:val="24"/>
          <w:lang w:val="en-US"/>
        </w:rPr>
        <w:t xml:space="preserve"> Food and Chemical Toxicology, Fev, 2015. </w:t>
      </w:r>
    </w:p>
    <w:p w:rsidR="00B7470C" w:rsidRPr="00354FDE" w:rsidRDefault="00B7470C" w:rsidP="009803E5">
      <w:pPr>
        <w:spacing w:after="0" w:line="240" w:lineRule="auto"/>
        <w:ind w:firstLine="851"/>
        <w:rPr>
          <w:rFonts w:ascii="Arial" w:hAnsi="Arial" w:cs="Arial"/>
          <w:sz w:val="24"/>
          <w:szCs w:val="24"/>
          <w:lang w:val="en-US"/>
        </w:rPr>
      </w:pPr>
    </w:p>
    <w:p w:rsidR="00B7470C" w:rsidRPr="00354FDE" w:rsidRDefault="00B7470C" w:rsidP="009803E5">
      <w:pPr>
        <w:spacing w:after="0" w:line="240" w:lineRule="auto"/>
        <w:rPr>
          <w:rFonts w:ascii="Arial" w:hAnsi="Arial" w:cs="Arial"/>
          <w:sz w:val="24"/>
          <w:szCs w:val="24"/>
        </w:rPr>
      </w:pPr>
      <w:r w:rsidRPr="00354FDE">
        <w:rPr>
          <w:rFonts w:ascii="Arial" w:hAnsi="Arial" w:cs="Arial"/>
          <w:sz w:val="24"/>
          <w:szCs w:val="24"/>
        </w:rPr>
        <w:t xml:space="preserve">GAZETA DO POVO. </w:t>
      </w:r>
      <w:r w:rsidRPr="00354FDE">
        <w:rPr>
          <w:rFonts w:ascii="Arial" w:hAnsi="Arial" w:cs="Arial"/>
          <w:b/>
          <w:sz w:val="24"/>
          <w:szCs w:val="24"/>
        </w:rPr>
        <w:t xml:space="preserve">Gordura nociva consta em produtos “zero trans”. </w:t>
      </w:r>
      <w:r w:rsidRPr="00354FDE">
        <w:rPr>
          <w:rFonts w:ascii="Arial" w:hAnsi="Arial" w:cs="Arial"/>
          <w:sz w:val="24"/>
          <w:szCs w:val="24"/>
        </w:rPr>
        <w:t>Disponível em: &lt;http://www.gazetadopovo.com.br/saude/gordura-nociva-consta-em-produtos-zero-trans-ejg5n9tbqyog4xbf5686pznm6&gt;.  Acesso em: 11.Mar.2015</w:t>
      </w:r>
    </w:p>
    <w:p w:rsidR="00B7470C" w:rsidRPr="00354FDE" w:rsidRDefault="00B7470C" w:rsidP="009803E5">
      <w:pPr>
        <w:spacing w:after="0" w:line="240" w:lineRule="auto"/>
        <w:ind w:firstLine="851"/>
        <w:rPr>
          <w:rFonts w:ascii="Arial" w:hAnsi="Arial" w:cs="Arial"/>
          <w:sz w:val="24"/>
          <w:szCs w:val="24"/>
        </w:rPr>
      </w:pPr>
    </w:p>
    <w:p w:rsidR="00B7470C" w:rsidRPr="00354FDE" w:rsidRDefault="00B7470C" w:rsidP="009803E5">
      <w:pPr>
        <w:spacing w:after="0" w:line="240" w:lineRule="auto"/>
        <w:rPr>
          <w:rFonts w:ascii="Arial" w:hAnsi="Arial" w:cs="Arial"/>
          <w:sz w:val="24"/>
          <w:szCs w:val="24"/>
        </w:rPr>
      </w:pPr>
      <w:r w:rsidRPr="00354FDE">
        <w:rPr>
          <w:rFonts w:ascii="Arial" w:hAnsi="Arial" w:cs="Arial"/>
          <w:sz w:val="24"/>
          <w:szCs w:val="24"/>
        </w:rPr>
        <w:t xml:space="preserve">GLOBO – G1. </w:t>
      </w:r>
      <w:r w:rsidRPr="00354FDE">
        <w:rPr>
          <w:rFonts w:ascii="Arial" w:hAnsi="Arial" w:cs="Arial"/>
          <w:b/>
          <w:sz w:val="24"/>
          <w:szCs w:val="24"/>
        </w:rPr>
        <w:t xml:space="preserve">Anvisa alerta para gordura trans camuflada em rótulos de alimentos. </w:t>
      </w:r>
      <w:r w:rsidRPr="00354FDE">
        <w:rPr>
          <w:rFonts w:ascii="Arial" w:hAnsi="Arial" w:cs="Arial"/>
          <w:sz w:val="24"/>
          <w:szCs w:val="24"/>
        </w:rPr>
        <w:t>Disponível em: &lt;http://g1.globo.com/sp/sao-carlos-regiao/noticia/2012/07/anvisa-alerta-para-gordura-trans-camuflada-em-rotulos-de-alimentos.html&gt;.  Acesso em: 17.Mar.2015</w:t>
      </w:r>
    </w:p>
    <w:p w:rsidR="00B7470C" w:rsidRPr="00354FDE" w:rsidRDefault="00B7470C" w:rsidP="009803E5">
      <w:pPr>
        <w:spacing w:after="0" w:line="240" w:lineRule="auto"/>
        <w:ind w:firstLine="851"/>
        <w:rPr>
          <w:rFonts w:ascii="Arial" w:hAnsi="Arial" w:cs="Arial"/>
          <w:sz w:val="24"/>
          <w:szCs w:val="24"/>
          <w:shd w:val="clear" w:color="auto" w:fill="FFFFFF"/>
        </w:rPr>
      </w:pPr>
    </w:p>
    <w:p w:rsidR="00B7470C" w:rsidRPr="00354FDE" w:rsidRDefault="00B7470C" w:rsidP="009803E5">
      <w:pPr>
        <w:spacing w:after="0" w:line="240" w:lineRule="auto"/>
        <w:rPr>
          <w:rFonts w:ascii="Arial" w:hAnsi="Arial" w:cs="Arial"/>
          <w:sz w:val="24"/>
          <w:szCs w:val="24"/>
          <w:shd w:val="clear" w:color="auto" w:fill="FFFFFF"/>
        </w:rPr>
      </w:pPr>
      <w:r w:rsidRPr="00354FDE">
        <w:rPr>
          <w:rFonts w:ascii="Arial" w:hAnsi="Arial" w:cs="Arial"/>
          <w:sz w:val="24"/>
          <w:szCs w:val="24"/>
          <w:shd w:val="clear" w:color="auto" w:fill="FFFFFF"/>
        </w:rPr>
        <w:t>LOTTENBERG, Ana Maria Pita.</w:t>
      </w:r>
      <w:r w:rsidRPr="00354FDE">
        <w:rPr>
          <w:rStyle w:val="apple-converted-space"/>
          <w:rFonts w:ascii="Arial" w:hAnsi="Arial" w:cs="Arial"/>
          <w:sz w:val="24"/>
          <w:szCs w:val="24"/>
          <w:shd w:val="clear" w:color="auto" w:fill="FFFFFF"/>
        </w:rPr>
        <w:t> </w:t>
      </w:r>
      <w:r w:rsidRPr="00354FDE">
        <w:rPr>
          <w:rStyle w:val="Forte"/>
          <w:rFonts w:ascii="Arial" w:hAnsi="Arial" w:cs="Arial"/>
          <w:sz w:val="24"/>
          <w:szCs w:val="24"/>
          <w:shd w:val="clear" w:color="auto" w:fill="FFFFFF"/>
        </w:rPr>
        <w:t>Importância da gordura alimentar na prevenção e no controle de distúrbios metabólicos e da doença cardiovascular.</w:t>
      </w:r>
      <w:r w:rsidRPr="00354FDE">
        <w:rPr>
          <w:rStyle w:val="apple-converted-space"/>
          <w:rFonts w:ascii="Arial" w:hAnsi="Arial" w:cs="Arial"/>
          <w:b/>
          <w:bCs/>
          <w:sz w:val="24"/>
          <w:szCs w:val="24"/>
          <w:shd w:val="clear" w:color="auto" w:fill="FFFFFF"/>
        </w:rPr>
        <w:t> </w:t>
      </w:r>
      <w:r w:rsidRPr="00354FDE">
        <w:rPr>
          <w:rFonts w:ascii="Arial" w:hAnsi="Arial" w:cs="Arial"/>
          <w:sz w:val="24"/>
          <w:szCs w:val="24"/>
          <w:shd w:val="clear" w:color="auto" w:fill="FFFFFF"/>
        </w:rPr>
        <w:t>2009. Disponível em: &lt;http://www.scielo.br/pdf/abem/v53n5/12.pdf&gt;. Acesso em: 18 abr. 2015.</w:t>
      </w:r>
    </w:p>
    <w:p w:rsidR="00B7470C" w:rsidRPr="00354FDE" w:rsidRDefault="00B7470C" w:rsidP="009803E5">
      <w:pPr>
        <w:spacing w:after="0" w:line="240" w:lineRule="auto"/>
        <w:ind w:firstLine="851"/>
        <w:rPr>
          <w:rFonts w:ascii="Arial" w:hAnsi="Arial" w:cs="Arial"/>
          <w:sz w:val="24"/>
          <w:szCs w:val="24"/>
          <w:shd w:val="clear" w:color="auto" w:fill="FFFFFF"/>
        </w:rPr>
      </w:pPr>
    </w:p>
    <w:p w:rsidR="00B7470C" w:rsidRPr="00354FDE" w:rsidRDefault="00B7470C" w:rsidP="009803E5">
      <w:pPr>
        <w:spacing w:after="0" w:line="240" w:lineRule="auto"/>
        <w:rPr>
          <w:rFonts w:ascii="Arial" w:hAnsi="Arial" w:cs="Arial"/>
          <w:color w:val="000000"/>
          <w:sz w:val="24"/>
          <w:szCs w:val="24"/>
          <w:shd w:val="clear" w:color="auto" w:fill="FFFFFF"/>
        </w:rPr>
      </w:pPr>
      <w:r w:rsidRPr="00354FDE">
        <w:rPr>
          <w:rFonts w:ascii="Arial" w:hAnsi="Arial" w:cs="Arial"/>
          <w:color w:val="000000"/>
          <w:sz w:val="24"/>
          <w:szCs w:val="24"/>
          <w:shd w:val="clear" w:color="auto" w:fill="FFFFFF"/>
        </w:rPr>
        <w:t>MERÇON, Fábio.</w:t>
      </w:r>
      <w:r w:rsidRPr="00354FDE">
        <w:rPr>
          <w:rFonts w:ascii="Arial" w:hAnsi="Arial" w:cs="Arial"/>
          <w:color w:val="000000"/>
          <w:sz w:val="24"/>
          <w:szCs w:val="24"/>
        </w:rPr>
        <w:t> </w:t>
      </w:r>
      <w:r w:rsidRPr="00354FDE">
        <w:rPr>
          <w:rFonts w:ascii="Arial" w:hAnsi="Arial" w:cs="Arial"/>
          <w:b/>
          <w:bCs/>
          <w:color w:val="000000"/>
          <w:sz w:val="24"/>
          <w:szCs w:val="24"/>
        </w:rPr>
        <w:t>O que é uma gordura trans? </w:t>
      </w:r>
      <w:r w:rsidRPr="00354FDE">
        <w:rPr>
          <w:rFonts w:ascii="Arial" w:hAnsi="Arial" w:cs="Arial"/>
          <w:color w:val="000000"/>
          <w:sz w:val="24"/>
          <w:szCs w:val="24"/>
          <w:shd w:val="clear" w:color="auto" w:fill="FFFFFF"/>
        </w:rPr>
        <w:t>Disponível em: &lt;http://qnint.sbq.org.br/novo/index.php?hash=conceito.25&gt;. Acesso em: 21 abr. 2015.</w:t>
      </w:r>
    </w:p>
    <w:p w:rsidR="00B7470C" w:rsidRPr="00354FDE" w:rsidRDefault="00B7470C" w:rsidP="009803E5">
      <w:pPr>
        <w:spacing w:after="0" w:line="240" w:lineRule="auto"/>
        <w:ind w:firstLine="851"/>
        <w:rPr>
          <w:rFonts w:ascii="Arial" w:hAnsi="Arial" w:cs="Arial"/>
          <w:sz w:val="24"/>
          <w:szCs w:val="24"/>
        </w:rPr>
      </w:pPr>
    </w:p>
    <w:p w:rsidR="00B7470C" w:rsidRPr="00354FDE" w:rsidRDefault="00B7470C" w:rsidP="009803E5">
      <w:pPr>
        <w:spacing w:after="0" w:line="240" w:lineRule="auto"/>
        <w:rPr>
          <w:rFonts w:ascii="Arial" w:hAnsi="Arial" w:cs="Arial"/>
          <w:sz w:val="24"/>
          <w:szCs w:val="24"/>
        </w:rPr>
      </w:pPr>
      <w:r w:rsidRPr="00354FDE">
        <w:rPr>
          <w:rFonts w:ascii="Arial" w:hAnsi="Arial" w:cs="Arial"/>
          <w:sz w:val="24"/>
          <w:szCs w:val="24"/>
        </w:rPr>
        <w:t>NELSON, D. L.; COX, M. M</w:t>
      </w:r>
      <w:r w:rsidRPr="00354FDE">
        <w:rPr>
          <w:rFonts w:ascii="Arial" w:hAnsi="Arial" w:cs="Arial"/>
          <w:b/>
          <w:bCs/>
          <w:sz w:val="24"/>
          <w:szCs w:val="24"/>
        </w:rPr>
        <w:t>. Princípios de Bioquímica de Lehninger</w:t>
      </w:r>
      <w:r w:rsidRPr="00354FDE">
        <w:rPr>
          <w:rFonts w:ascii="Arial" w:hAnsi="Arial" w:cs="Arial"/>
          <w:sz w:val="24"/>
          <w:szCs w:val="24"/>
        </w:rPr>
        <w:t>. 5. ed. Porto Alegre: Artmed, 2011. Pg 347 e 348.</w:t>
      </w:r>
    </w:p>
    <w:p w:rsidR="00B7470C" w:rsidRPr="00354FDE" w:rsidRDefault="00B7470C" w:rsidP="009803E5">
      <w:pPr>
        <w:spacing w:after="0" w:line="240" w:lineRule="auto"/>
        <w:ind w:firstLine="851"/>
        <w:rPr>
          <w:rFonts w:ascii="Arial" w:hAnsi="Arial" w:cs="Arial"/>
          <w:sz w:val="24"/>
          <w:szCs w:val="24"/>
        </w:rPr>
      </w:pPr>
    </w:p>
    <w:p w:rsidR="00B7470C" w:rsidRPr="00354FDE" w:rsidRDefault="00B7470C" w:rsidP="009803E5">
      <w:pPr>
        <w:spacing w:after="0" w:line="240" w:lineRule="auto"/>
        <w:rPr>
          <w:rFonts w:ascii="Arial" w:hAnsi="Arial" w:cs="Arial"/>
          <w:sz w:val="24"/>
          <w:szCs w:val="24"/>
        </w:rPr>
      </w:pPr>
      <w:r w:rsidRPr="00354FDE">
        <w:rPr>
          <w:rFonts w:ascii="Arial" w:hAnsi="Arial" w:cs="Arial"/>
          <w:sz w:val="24"/>
          <w:szCs w:val="24"/>
        </w:rPr>
        <w:t xml:space="preserve">SATO, P. </w:t>
      </w:r>
      <w:r w:rsidRPr="00354FDE">
        <w:rPr>
          <w:rFonts w:ascii="Arial" w:hAnsi="Arial" w:cs="Arial"/>
          <w:b/>
          <w:sz w:val="24"/>
          <w:szCs w:val="24"/>
        </w:rPr>
        <w:t xml:space="preserve">O que é gorduras trans? </w:t>
      </w:r>
      <w:r w:rsidRPr="00354FDE">
        <w:rPr>
          <w:rFonts w:ascii="Arial" w:hAnsi="Arial" w:cs="Arial"/>
          <w:sz w:val="24"/>
          <w:szCs w:val="24"/>
        </w:rPr>
        <w:t>Disponível em: &lt;http://revistaescola.abril.com.br/ciencias/fundamentos/gordura-trans-471120.shtml&gt;. Acesso em: 11.Mar.2015</w:t>
      </w:r>
    </w:p>
    <w:p w:rsidR="00B7470C" w:rsidRPr="00354FDE" w:rsidRDefault="00B7470C" w:rsidP="009803E5">
      <w:pPr>
        <w:spacing w:after="0" w:line="240" w:lineRule="auto"/>
        <w:ind w:firstLine="851"/>
        <w:rPr>
          <w:rFonts w:ascii="Arial" w:hAnsi="Arial" w:cs="Arial"/>
          <w:sz w:val="24"/>
          <w:szCs w:val="24"/>
        </w:rPr>
      </w:pPr>
    </w:p>
    <w:p w:rsidR="00B7470C" w:rsidRPr="00354FDE" w:rsidRDefault="00B7470C" w:rsidP="009803E5">
      <w:pPr>
        <w:spacing w:after="0" w:line="240" w:lineRule="auto"/>
        <w:rPr>
          <w:rFonts w:ascii="Arial" w:hAnsi="Arial" w:cs="Arial"/>
          <w:b/>
          <w:sz w:val="24"/>
          <w:szCs w:val="24"/>
        </w:rPr>
      </w:pPr>
      <w:r w:rsidRPr="00354FDE">
        <w:rPr>
          <w:rFonts w:ascii="Arial" w:hAnsi="Arial" w:cs="Arial"/>
          <w:sz w:val="24"/>
          <w:szCs w:val="24"/>
        </w:rPr>
        <w:t>SOLOMONS, T. W. G; Fryhle, C. B. Química Orgânica. 8. ed. Rio de Janeiro: LTC, 2005.</w:t>
      </w:r>
    </w:p>
    <w:sectPr w:rsidR="00B7470C" w:rsidRPr="00354FDE" w:rsidSect="00354FDE">
      <w:headerReference w:type="default" r:id="rId14"/>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18" w:rsidRDefault="00231418" w:rsidP="00354FDE">
      <w:pPr>
        <w:spacing w:after="0" w:line="240" w:lineRule="auto"/>
      </w:pPr>
      <w:r>
        <w:separator/>
      </w:r>
    </w:p>
  </w:endnote>
  <w:endnote w:type="continuationSeparator" w:id="0">
    <w:p w:rsidR="00231418" w:rsidRDefault="00231418" w:rsidP="0035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18" w:rsidRDefault="00231418" w:rsidP="00354FDE">
      <w:pPr>
        <w:spacing w:after="0" w:line="240" w:lineRule="auto"/>
      </w:pPr>
      <w:r>
        <w:separator/>
      </w:r>
    </w:p>
  </w:footnote>
  <w:footnote w:type="continuationSeparator" w:id="0">
    <w:p w:rsidR="00231418" w:rsidRDefault="00231418" w:rsidP="00354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70C" w:rsidRDefault="00A51298">
    <w:pPr>
      <w:pStyle w:val="Cabealho"/>
      <w:jc w:val="right"/>
    </w:pPr>
    <w:r>
      <w:fldChar w:fldCharType="begin"/>
    </w:r>
    <w:r>
      <w:instrText>PAGE   \* MERGEFORMAT</w:instrText>
    </w:r>
    <w:r>
      <w:fldChar w:fldCharType="separate"/>
    </w:r>
    <w:r w:rsidR="003869E2">
      <w:rPr>
        <w:noProof/>
      </w:rPr>
      <w:t>12</w:t>
    </w:r>
    <w:r>
      <w:rPr>
        <w:noProof/>
      </w:rPr>
      <w:fldChar w:fldCharType="end"/>
    </w:r>
  </w:p>
  <w:p w:rsidR="00B7470C" w:rsidRDefault="00B747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0EA"/>
    <w:multiLevelType w:val="multilevel"/>
    <w:tmpl w:val="89F4F594"/>
    <w:lvl w:ilvl="0">
      <w:start w:val="1"/>
      <w:numFmt w:val="decimal"/>
      <w:lvlText w:val="%1."/>
      <w:lvlJc w:val="left"/>
      <w:pPr>
        <w:ind w:left="720" w:hanging="360"/>
      </w:pPr>
      <w:rPr>
        <w:rFonts w:cs="Times New Roman" w:hint="default"/>
      </w:rPr>
    </w:lvl>
    <w:lvl w:ilvl="1">
      <w:start w:val="2"/>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C4248BA"/>
    <w:multiLevelType w:val="hybridMultilevel"/>
    <w:tmpl w:val="8CE004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3566051"/>
    <w:multiLevelType w:val="hybridMultilevel"/>
    <w:tmpl w:val="CA34C09E"/>
    <w:lvl w:ilvl="0" w:tplc="34F2B052">
      <w:start w:val="1"/>
      <w:numFmt w:val="decimal"/>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39FE0A40"/>
    <w:multiLevelType w:val="multilevel"/>
    <w:tmpl w:val="3710BD4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4">
    <w:nsid w:val="3D25623D"/>
    <w:multiLevelType w:val="multilevel"/>
    <w:tmpl w:val="12EE88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33E59E5"/>
    <w:multiLevelType w:val="multilevel"/>
    <w:tmpl w:val="43D4A8FC"/>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5AA404A3"/>
    <w:multiLevelType w:val="multilevel"/>
    <w:tmpl w:val="B6BA8C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794"/>
        </w:tabs>
        <w:ind w:left="2794" w:hanging="180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7">
    <w:nsid w:val="61820D5F"/>
    <w:multiLevelType w:val="multilevel"/>
    <w:tmpl w:val="5D2CF7B8"/>
    <w:lvl w:ilvl="0">
      <w:start w:val="2"/>
      <w:numFmt w:val="decimal"/>
      <w:lvlText w:val="%1"/>
      <w:lvlJc w:val="left"/>
      <w:pPr>
        <w:ind w:left="360" w:hanging="360"/>
      </w:pPr>
      <w:rPr>
        <w:rFonts w:cs="Times New Roman" w:hint="default"/>
        <w:b w:val="0"/>
      </w:rPr>
    </w:lvl>
    <w:lvl w:ilvl="1">
      <w:start w:val="1"/>
      <w:numFmt w:val="decimal"/>
      <w:lvlText w:val="%1.%2"/>
      <w:lvlJc w:val="left"/>
      <w:pPr>
        <w:ind w:left="709" w:hanging="360"/>
      </w:pPr>
      <w:rPr>
        <w:rFonts w:cs="Times New Roman" w:hint="default"/>
        <w:b w:val="0"/>
      </w:rPr>
    </w:lvl>
    <w:lvl w:ilvl="2">
      <w:start w:val="1"/>
      <w:numFmt w:val="decimal"/>
      <w:lvlText w:val="%1.%2.%3"/>
      <w:lvlJc w:val="left"/>
      <w:pPr>
        <w:ind w:left="1418" w:hanging="720"/>
      </w:pPr>
      <w:rPr>
        <w:rFonts w:cs="Times New Roman" w:hint="default"/>
        <w:b w:val="0"/>
      </w:rPr>
    </w:lvl>
    <w:lvl w:ilvl="3">
      <w:start w:val="1"/>
      <w:numFmt w:val="decimal"/>
      <w:lvlText w:val="%1.%2.%3.%4"/>
      <w:lvlJc w:val="left"/>
      <w:pPr>
        <w:ind w:left="2127" w:hanging="1080"/>
      </w:pPr>
      <w:rPr>
        <w:rFonts w:cs="Times New Roman" w:hint="default"/>
        <w:b w:val="0"/>
      </w:rPr>
    </w:lvl>
    <w:lvl w:ilvl="4">
      <w:start w:val="1"/>
      <w:numFmt w:val="decimal"/>
      <w:lvlText w:val="%1.%2.%3.%4.%5"/>
      <w:lvlJc w:val="left"/>
      <w:pPr>
        <w:ind w:left="2476" w:hanging="1080"/>
      </w:pPr>
      <w:rPr>
        <w:rFonts w:cs="Times New Roman" w:hint="default"/>
        <w:b w:val="0"/>
      </w:rPr>
    </w:lvl>
    <w:lvl w:ilvl="5">
      <w:start w:val="1"/>
      <w:numFmt w:val="decimal"/>
      <w:lvlText w:val="%1.%2.%3.%4.%5.%6"/>
      <w:lvlJc w:val="left"/>
      <w:pPr>
        <w:ind w:left="3185" w:hanging="1440"/>
      </w:pPr>
      <w:rPr>
        <w:rFonts w:cs="Times New Roman" w:hint="default"/>
        <w:b w:val="0"/>
      </w:rPr>
    </w:lvl>
    <w:lvl w:ilvl="6">
      <w:start w:val="1"/>
      <w:numFmt w:val="decimal"/>
      <w:lvlText w:val="%1.%2.%3.%4.%5.%6.%7"/>
      <w:lvlJc w:val="left"/>
      <w:pPr>
        <w:ind w:left="3534" w:hanging="1440"/>
      </w:pPr>
      <w:rPr>
        <w:rFonts w:cs="Times New Roman" w:hint="default"/>
        <w:b w:val="0"/>
      </w:rPr>
    </w:lvl>
    <w:lvl w:ilvl="7">
      <w:start w:val="1"/>
      <w:numFmt w:val="decimal"/>
      <w:lvlText w:val="%1.%2.%3.%4.%5.%6.%7.%8"/>
      <w:lvlJc w:val="left"/>
      <w:pPr>
        <w:ind w:left="4243" w:hanging="1800"/>
      </w:pPr>
      <w:rPr>
        <w:rFonts w:cs="Times New Roman" w:hint="default"/>
        <w:b w:val="0"/>
      </w:rPr>
    </w:lvl>
    <w:lvl w:ilvl="8">
      <w:start w:val="1"/>
      <w:numFmt w:val="decimal"/>
      <w:lvlText w:val="%1.%2.%3.%4.%5.%6.%7.%8.%9"/>
      <w:lvlJc w:val="left"/>
      <w:pPr>
        <w:ind w:left="4592" w:hanging="1800"/>
      </w:pPr>
      <w:rPr>
        <w:rFonts w:cs="Times New Roman" w:hint="default"/>
        <w:b w:val="0"/>
      </w:rPr>
    </w:lvl>
  </w:abstractNum>
  <w:abstractNum w:abstractNumId="8">
    <w:nsid w:val="652D48A8"/>
    <w:multiLevelType w:val="hybridMultilevel"/>
    <w:tmpl w:val="43D4A8FC"/>
    <w:lvl w:ilvl="0" w:tplc="777EBD22">
      <w:start w:val="3"/>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6A4E7656"/>
    <w:multiLevelType w:val="multilevel"/>
    <w:tmpl w:val="24866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6B7A7807"/>
    <w:multiLevelType w:val="multilevel"/>
    <w:tmpl w:val="89F4F594"/>
    <w:lvl w:ilvl="0">
      <w:start w:val="1"/>
      <w:numFmt w:val="decimal"/>
      <w:lvlText w:val="%1."/>
      <w:lvlJc w:val="left"/>
      <w:pPr>
        <w:ind w:left="720" w:hanging="360"/>
      </w:pPr>
      <w:rPr>
        <w:rFonts w:cs="Times New Roman" w:hint="default"/>
      </w:rPr>
    </w:lvl>
    <w:lvl w:ilvl="1">
      <w:start w:val="2"/>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7D5047AA"/>
    <w:multiLevelType w:val="multilevel"/>
    <w:tmpl w:val="0916015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2">
    <w:nsid w:val="7FFD6E93"/>
    <w:multiLevelType w:val="hybridMultilevel"/>
    <w:tmpl w:val="BB789C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6"/>
  </w:num>
  <w:num w:numId="4">
    <w:abstractNumId w:val="9"/>
  </w:num>
  <w:num w:numId="5">
    <w:abstractNumId w:val="4"/>
  </w:num>
  <w:num w:numId="6">
    <w:abstractNumId w:val="8"/>
  </w:num>
  <w:num w:numId="7">
    <w:abstractNumId w:val="0"/>
  </w:num>
  <w:num w:numId="8">
    <w:abstractNumId w:val="2"/>
  </w:num>
  <w:num w:numId="9">
    <w:abstractNumId w:val="5"/>
  </w:num>
  <w:num w:numId="10">
    <w:abstractNumId w:val="11"/>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B3"/>
    <w:rsid w:val="00007F57"/>
    <w:rsid w:val="00012741"/>
    <w:rsid w:val="00025426"/>
    <w:rsid w:val="00025B1D"/>
    <w:rsid w:val="000428E7"/>
    <w:rsid w:val="000947BA"/>
    <w:rsid w:val="000A6325"/>
    <w:rsid w:val="000A6D9D"/>
    <w:rsid w:val="000A785D"/>
    <w:rsid w:val="000B1500"/>
    <w:rsid w:val="000C322E"/>
    <w:rsid w:val="000F6296"/>
    <w:rsid w:val="000F7FC9"/>
    <w:rsid w:val="001077B7"/>
    <w:rsid w:val="00114880"/>
    <w:rsid w:val="001251A3"/>
    <w:rsid w:val="00126377"/>
    <w:rsid w:val="00143ED1"/>
    <w:rsid w:val="001557DD"/>
    <w:rsid w:val="00170076"/>
    <w:rsid w:val="0017111F"/>
    <w:rsid w:val="001907C0"/>
    <w:rsid w:val="001B0838"/>
    <w:rsid w:val="001B0BBD"/>
    <w:rsid w:val="001C18E0"/>
    <w:rsid w:val="001D362E"/>
    <w:rsid w:val="001D568A"/>
    <w:rsid w:val="002207CC"/>
    <w:rsid w:val="00231418"/>
    <w:rsid w:val="00234C46"/>
    <w:rsid w:val="0026199D"/>
    <w:rsid w:val="002678DD"/>
    <w:rsid w:val="00270CAC"/>
    <w:rsid w:val="00277729"/>
    <w:rsid w:val="002922F7"/>
    <w:rsid w:val="002A4D35"/>
    <w:rsid w:val="002A7B87"/>
    <w:rsid w:val="002B48EB"/>
    <w:rsid w:val="002D0FA4"/>
    <w:rsid w:val="002D19AE"/>
    <w:rsid w:val="002D4CB8"/>
    <w:rsid w:val="002F3381"/>
    <w:rsid w:val="00354FDE"/>
    <w:rsid w:val="00377288"/>
    <w:rsid w:val="003869E2"/>
    <w:rsid w:val="00387086"/>
    <w:rsid w:val="00394961"/>
    <w:rsid w:val="003956A3"/>
    <w:rsid w:val="003B47DE"/>
    <w:rsid w:val="003C613F"/>
    <w:rsid w:val="003C689A"/>
    <w:rsid w:val="003E1C51"/>
    <w:rsid w:val="003E2B1A"/>
    <w:rsid w:val="003E4C90"/>
    <w:rsid w:val="00422C15"/>
    <w:rsid w:val="004362B3"/>
    <w:rsid w:val="00442300"/>
    <w:rsid w:val="0047337B"/>
    <w:rsid w:val="0047580E"/>
    <w:rsid w:val="00475A76"/>
    <w:rsid w:val="00485210"/>
    <w:rsid w:val="004871E0"/>
    <w:rsid w:val="00491E0E"/>
    <w:rsid w:val="004932C3"/>
    <w:rsid w:val="004A4626"/>
    <w:rsid w:val="004A46DC"/>
    <w:rsid w:val="004A586D"/>
    <w:rsid w:val="004B4F3C"/>
    <w:rsid w:val="004B527F"/>
    <w:rsid w:val="004B7EB3"/>
    <w:rsid w:val="004C3D1F"/>
    <w:rsid w:val="004C50D3"/>
    <w:rsid w:val="004C726B"/>
    <w:rsid w:val="004E66E8"/>
    <w:rsid w:val="00503931"/>
    <w:rsid w:val="00511A6A"/>
    <w:rsid w:val="00514DB4"/>
    <w:rsid w:val="005162F0"/>
    <w:rsid w:val="00532CDF"/>
    <w:rsid w:val="00536D4E"/>
    <w:rsid w:val="005379A0"/>
    <w:rsid w:val="00575C4C"/>
    <w:rsid w:val="005859CE"/>
    <w:rsid w:val="005873E0"/>
    <w:rsid w:val="005A0E2B"/>
    <w:rsid w:val="005A72F3"/>
    <w:rsid w:val="005B5553"/>
    <w:rsid w:val="005C0A69"/>
    <w:rsid w:val="005C1E6C"/>
    <w:rsid w:val="005D322A"/>
    <w:rsid w:val="005D5084"/>
    <w:rsid w:val="005E4FB1"/>
    <w:rsid w:val="005F6FBA"/>
    <w:rsid w:val="00613B4B"/>
    <w:rsid w:val="00634E44"/>
    <w:rsid w:val="00646A46"/>
    <w:rsid w:val="00666664"/>
    <w:rsid w:val="00680885"/>
    <w:rsid w:val="006826B1"/>
    <w:rsid w:val="006847D1"/>
    <w:rsid w:val="006A0EA6"/>
    <w:rsid w:val="006A5B50"/>
    <w:rsid w:val="006D42CD"/>
    <w:rsid w:val="00706158"/>
    <w:rsid w:val="007137E9"/>
    <w:rsid w:val="007310CD"/>
    <w:rsid w:val="00734843"/>
    <w:rsid w:val="00743278"/>
    <w:rsid w:val="00743DAE"/>
    <w:rsid w:val="00777C62"/>
    <w:rsid w:val="00784B72"/>
    <w:rsid w:val="007C090C"/>
    <w:rsid w:val="007D3EED"/>
    <w:rsid w:val="007E156A"/>
    <w:rsid w:val="007E46CD"/>
    <w:rsid w:val="007F73E0"/>
    <w:rsid w:val="008009F1"/>
    <w:rsid w:val="00806489"/>
    <w:rsid w:val="008126B5"/>
    <w:rsid w:val="00813E3C"/>
    <w:rsid w:val="008326E6"/>
    <w:rsid w:val="00853E6D"/>
    <w:rsid w:val="00862A56"/>
    <w:rsid w:val="0088310C"/>
    <w:rsid w:val="00890B0D"/>
    <w:rsid w:val="008B0321"/>
    <w:rsid w:val="008B18CD"/>
    <w:rsid w:val="008B7C13"/>
    <w:rsid w:val="008D2366"/>
    <w:rsid w:val="008F5891"/>
    <w:rsid w:val="009039E8"/>
    <w:rsid w:val="009329F8"/>
    <w:rsid w:val="009566B6"/>
    <w:rsid w:val="00963024"/>
    <w:rsid w:val="009803E5"/>
    <w:rsid w:val="0098527F"/>
    <w:rsid w:val="00997F27"/>
    <w:rsid w:val="009B76E6"/>
    <w:rsid w:val="009C345F"/>
    <w:rsid w:val="009C38DC"/>
    <w:rsid w:val="009C4B0F"/>
    <w:rsid w:val="009E6EC4"/>
    <w:rsid w:val="00A02F12"/>
    <w:rsid w:val="00A042B9"/>
    <w:rsid w:val="00A20DAF"/>
    <w:rsid w:val="00A32818"/>
    <w:rsid w:val="00A42E3F"/>
    <w:rsid w:val="00A51298"/>
    <w:rsid w:val="00A554D4"/>
    <w:rsid w:val="00A71BCE"/>
    <w:rsid w:val="00A73DC8"/>
    <w:rsid w:val="00A76027"/>
    <w:rsid w:val="00AE522E"/>
    <w:rsid w:val="00AE6B28"/>
    <w:rsid w:val="00AE7C9A"/>
    <w:rsid w:val="00B13631"/>
    <w:rsid w:val="00B214F0"/>
    <w:rsid w:val="00B365B3"/>
    <w:rsid w:val="00B43A7C"/>
    <w:rsid w:val="00B46933"/>
    <w:rsid w:val="00B7470C"/>
    <w:rsid w:val="00B7476E"/>
    <w:rsid w:val="00B74BDC"/>
    <w:rsid w:val="00B87D9C"/>
    <w:rsid w:val="00BD701A"/>
    <w:rsid w:val="00BE039E"/>
    <w:rsid w:val="00BE0BDD"/>
    <w:rsid w:val="00BE4240"/>
    <w:rsid w:val="00BE4A20"/>
    <w:rsid w:val="00BF1C33"/>
    <w:rsid w:val="00C16D7E"/>
    <w:rsid w:val="00C34FBA"/>
    <w:rsid w:val="00C3637E"/>
    <w:rsid w:val="00C50131"/>
    <w:rsid w:val="00C56562"/>
    <w:rsid w:val="00C81608"/>
    <w:rsid w:val="00C93DDD"/>
    <w:rsid w:val="00CA0E24"/>
    <w:rsid w:val="00CA697A"/>
    <w:rsid w:val="00CB4483"/>
    <w:rsid w:val="00CE12A4"/>
    <w:rsid w:val="00CE1E27"/>
    <w:rsid w:val="00CF71FE"/>
    <w:rsid w:val="00D01B85"/>
    <w:rsid w:val="00D13ED6"/>
    <w:rsid w:val="00D21831"/>
    <w:rsid w:val="00D30FDF"/>
    <w:rsid w:val="00D453A9"/>
    <w:rsid w:val="00D476E8"/>
    <w:rsid w:val="00D64491"/>
    <w:rsid w:val="00D66E2E"/>
    <w:rsid w:val="00D94E4D"/>
    <w:rsid w:val="00D969B7"/>
    <w:rsid w:val="00DA7207"/>
    <w:rsid w:val="00DB4683"/>
    <w:rsid w:val="00DE2BF7"/>
    <w:rsid w:val="00DF0E77"/>
    <w:rsid w:val="00DF7E84"/>
    <w:rsid w:val="00E06252"/>
    <w:rsid w:val="00E129E2"/>
    <w:rsid w:val="00E21D3E"/>
    <w:rsid w:val="00E277DF"/>
    <w:rsid w:val="00E45744"/>
    <w:rsid w:val="00E5077F"/>
    <w:rsid w:val="00E53953"/>
    <w:rsid w:val="00E77943"/>
    <w:rsid w:val="00E80D49"/>
    <w:rsid w:val="00E81317"/>
    <w:rsid w:val="00E85272"/>
    <w:rsid w:val="00E92CB2"/>
    <w:rsid w:val="00EA4033"/>
    <w:rsid w:val="00EC20A3"/>
    <w:rsid w:val="00EF5289"/>
    <w:rsid w:val="00F0392B"/>
    <w:rsid w:val="00F66478"/>
    <w:rsid w:val="00F75BD4"/>
    <w:rsid w:val="00F9451B"/>
    <w:rsid w:val="00FB0516"/>
    <w:rsid w:val="00FC199E"/>
    <w:rsid w:val="00FF6405"/>
    <w:rsid w:val="40848942"/>
    <w:rsid w:val="77FF4FE7"/>
    <w:rsid w:val="7CB2C1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54D4"/>
    <w:pPr>
      <w:spacing w:after="160" w:line="259" w:lineRule="auto"/>
    </w:pPr>
    <w:rPr>
      <w:lang w:eastAsia="en-US"/>
    </w:rPr>
  </w:style>
  <w:style w:type="paragraph" w:styleId="Ttulo1">
    <w:name w:val="heading 1"/>
    <w:basedOn w:val="Normal"/>
    <w:next w:val="Normal"/>
    <w:link w:val="Ttulo1Char"/>
    <w:uiPriority w:val="99"/>
    <w:qFormat/>
    <w:locked/>
    <w:rsid w:val="007E156A"/>
    <w:pPr>
      <w:keepNext/>
      <w:keepLines/>
      <w:spacing w:before="480" w:after="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7E156A"/>
    <w:rPr>
      <w:rFonts w:ascii="Cambria" w:hAnsi="Cambria" w:cs="Times New Roman"/>
      <w:b/>
      <w:bCs/>
      <w:color w:val="365F91"/>
      <w:sz w:val="28"/>
      <w:szCs w:val="28"/>
      <w:lang w:eastAsia="en-US"/>
    </w:rPr>
  </w:style>
  <w:style w:type="character" w:styleId="Hyperlink">
    <w:name w:val="Hyperlink"/>
    <w:basedOn w:val="Fontepargpadro"/>
    <w:uiPriority w:val="99"/>
    <w:rsid w:val="009C345F"/>
    <w:rPr>
      <w:rFonts w:cs="Times New Roman"/>
      <w:color w:val="0563C1"/>
      <w:u w:val="single"/>
    </w:rPr>
  </w:style>
  <w:style w:type="paragraph" w:customStyle="1" w:styleId="Standard">
    <w:name w:val="Standard"/>
    <w:uiPriority w:val="99"/>
    <w:rsid w:val="009E6EC4"/>
    <w:pPr>
      <w:widowControl w:val="0"/>
      <w:suppressAutoHyphens/>
      <w:autoSpaceDN w:val="0"/>
      <w:textAlignment w:val="baseline"/>
    </w:pPr>
    <w:rPr>
      <w:rFonts w:ascii="Liberation Serif" w:eastAsia="Arial Unicode MS" w:hAnsi="Liberation Serif" w:cs="Mangal"/>
      <w:kern w:val="3"/>
      <w:sz w:val="24"/>
      <w:szCs w:val="24"/>
      <w:lang w:eastAsia="zh-CN" w:bidi="hi-IN"/>
    </w:rPr>
  </w:style>
  <w:style w:type="paragraph" w:styleId="PargrafodaLista">
    <w:name w:val="List Paragraph"/>
    <w:basedOn w:val="Normal"/>
    <w:uiPriority w:val="99"/>
    <w:qFormat/>
    <w:rsid w:val="00D453A9"/>
    <w:pPr>
      <w:ind w:left="720"/>
      <w:contextualSpacing/>
    </w:pPr>
  </w:style>
  <w:style w:type="paragraph" w:customStyle="1" w:styleId="ecxmsonormal">
    <w:name w:val="ecxmsonormal"/>
    <w:basedOn w:val="Normal"/>
    <w:uiPriority w:val="99"/>
    <w:rsid w:val="000B150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uiPriority w:val="99"/>
    <w:rsid w:val="000B1500"/>
    <w:rPr>
      <w:rFonts w:cs="Times New Roman"/>
    </w:rPr>
  </w:style>
  <w:style w:type="character" w:customStyle="1" w:styleId="ecxapple-converted-space">
    <w:name w:val="ecxapple-converted-space"/>
    <w:basedOn w:val="Fontepargpadro"/>
    <w:uiPriority w:val="99"/>
    <w:rsid w:val="000B1500"/>
    <w:rPr>
      <w:rFonts w:cs="Times New Roman"/>
    </w:rPr>
  </w:style>
  <w:style w:type="character" w:styleId="Forte">
    <w:name w:val="Strong"/>
    <w:basedOn w:val="Fontepargpadro"/>
    <w:uiPriority w:val="99"/>
    <w:qFormat/>
    <w:locked/>
    <w:rsid w:val="000B1500"/>
    <w:rPr>
      <w:rFonts w:cs="Times New Roman"/>
      <w:b/>
      <w:bCs/>
    </w:rPr>
  </w:style>
  <w:style w:type="table" w:styleId="Tabelacomgrade">
    <w:name w:val="Table Grid"/>
    <w:basedOn w:val="Tabelanormal"/>
    <w:uiPriority w:val="99"/>
    <w:locked/>
    <w:rsid w:val="00E81317"/>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14880"/>
    <w:pPr>
      <w:spacing w:before="100" w:beforeAutospacing="1" w:after="100" w:afterAutospacing="1" w:line="240" w:lineRule="auto"/>
    </w:pPr>
    <w:rPr>
      <w:rFonts w:ascii="Times New Roman" w:hAnsi="Times New Roman"/>
      <w:sz w:val="24"/>
      <w:szCs w:val="24"/>
      <w:lang w:eastAsia="pt-BR"/>
    </w:rPr>
  </w:style>
  <w:style w:type="character" w:styleId="nfase">
    <w:name w:val="Emphasis"/>
    <w:basedOn w:val="Fontepargpadro"/>
    <w:uiPriority w:val="99"/>
    <w:qFormat/>
    <w:locked/>
    <w:rsid w:val="00114880"/>
    <w:rPr>
      <w:rFonts w:cs="Times New Roman"/>
      <w:i/>
      <w:iCs/>
    </w:rPr>
  </w:style>
  <w:style w:type="paragraph" w:styleId="Textodebalo">
    <w:name w:val="Balloon Text"/>
    <w:basedOn w:val="Normal"/>
    <w:link w:val="TextodebaloChar"/>
    <w:uiPriority w:val="99"/>
    <w:semiHidden/>
    <w:rsid w:val="00997F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997F27"/>
    <w:rPr>
      <w:rFonts w:ascii="Tahoma" w:hAnsi="Tahoma" w:cs="Tahoma"/>
      <w:sz w:val="16"/>
      <w:szCs w:val="16"/>
      <w:lang w:eastAsia="en-US"/>
    </w:rPr>
  </w:style>
  <w:style w:type="paragraph" w:styleId="Sumrio1">
    <w:name w:val="toc 1"/>
    <w:basedOn w:val="Normal"/>
    <w:next w:val="Normal"/>
    <w:autoRedefine/>
    <w:uiPriority w:val="99"/>
    <w:locked/>
    <w:rsid w:val="007E156A"/>
    <w:pPr>
      <w:tabs>
        <w:tab w:val="left" w:pos="440"/>
        <w:tab w:val="right" w:leader="dot" w:pos="9060"/>
      </w:tabs>
      <w:spacing w:after="100" w:line="276" w:lineRule="auto"/>
      <w:jc w:val="center"/>
    </w:pPr>
    <w:rPr>
      <w:rFonts w:cs="Calibri"/>
    </w:rPr>
  </w:style>
  <w:style w:type="paragraph" w:styleId="Sumrio2">
    <w:name w:val="toc 2"/>
    <w:basedOn w:val="Normal"/>
    <w:next w:val="Normal"/>
    <w:autoRedefine/>
    <w:uiPriority w:val="99"/>
    <w:locked/>
    <w:rsid w:val="007E156A"/>
    <w:pPr>
      <w:spacing w:after="200" w:line="276" w:lineRule="auto"/>
      <w:ind w:left="220"/>
    </w:pPr>
    <w:rPr>
      <w:rFonts w:cs="Calibri"/>
    </w:rPr>
  </w:style>
  <w:style w:type="paragraph" w:styleId="CabealhodoSumrio">
    <w:name w:val="TOC Heading"/>
    <w:basedOn w:val="Ttulo1"/>
    <w:next w:val="Normal"/>
    <w:uiPriority w:val="99"/>
    <w:qFormat/>
    <w:rsid w:val="007E156A"/>
    <w:pPr>
      <w:spacing w:line="276" w:lineRule="auto"/>
      <w:outlineLvl w:val="9"/>
    </w:pPr>
    <w:rPr>
      <w:lang w:eastAsia="pt-BR"/>
    </w:rPr>
  </w:style>
  <w:style w:type="paragraph" w:styleId="Sumrio3">
    <w:name w:val="toc 3"/>
    <w:basedOn w:val="Normal"/>
    <w:next w:val="Normal"/>
    <w:autoRedefine/>
    <w:uiPriority w:val="99"/>
    <w:locked/>
    <w:rsid w:val="007E156A"/>
    <w:pPr>
      <w:spacing w:after="100" w:line="276" w:lineRule="auto"/>
      <w:ind w:left="440"/>
    </w:pPr>
    <w:rPr>
      <w:rFonts w:eastAsia="Times New Roman"/>
      <w:lang w:eastAsia="pt-BR"/>
    </w:rPr>
  </w:style>
  <w:style w:type="paragraph" w:styleId="Cabealho">
    <w:name w:val="header"/>
    <w:basedOn w:val="Normal"/>
    <w:link w:val="CabealhoChar"/>
    <w:uiPriority w:val="99"/>
    <w:rsid w:val="00354FDE"/>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354FDE"/>
    <w:rPr>
      <w:rFonts w:cs="Times New Roman"/>
      <w:lang w:eastAsia="en-US"/>
    </w:rPr>
  </w:style>
  <w:style w:type="paragraph" w:styleId="Rodap">
    <w:name w:val="footer"/>
    <w:basedOn w:val="Normal"/>
    <w:link w:val="RodapChar"/>
    <w:uiPriority w:val="99"/>
    <w:rsid w:val="00354FDE"/>
    <w:pPr>
      <w:tabs>
        <w:tab w:val="center" w:pos="4252"/>
        <w:tab w:val="right" w:pos="8504"/>
      </w:tabs>
      <w:spacing w:after="0" w:line="240" w:lineRule="auto"/>
    </w:pPr>
  </w:style>
  <w:style w:type="character" w:customStyle="1" w:styleId="RodapChar">
    <w:name w:val="Rodapé Char"/>
    <w:basedOn w:val="Fontepargpadro"/>
    <w:link w:val="Rodap"/>
    <w:uiPriority w:val="99"/>
    <w:locked/>
    <w:rsid w:val="00354FDE"/>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54D4"/>
    <w:pPr>
      <w:spacing w:after="160" w:line="259" w:lineRule="auto"/>
    </w:pPr>
    <w:rPr>
      <w:lang w:eastAsia="en-US"/>
    </w:rPr>
  </w:style>
  <w:style w:type="paragraph" w:styleId="Ttulo1">
    <w:name w:val="heading 1"/>
    <w:basedOn w:val="Normal"/>
    <w:next w:val="Normal"/>
    <w:link w:val="Ttulo1Char"/>
    <w:uiPriority w:val="99"/>
    <w:qFormat/>
    <w:locked/>
    <w:rsid w:val="007E156A"/>
    <w:pPr>
      <w:keepNext/>
      <w:keepLines/>
      <w:spacing w:before="480" w:after="0"/>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7E156A"/>
    <w:rPr>
      <w:rFonts w:ascii="Cambria" w:hAnsi="Cambria" w:cs="Times New Roman"/>
      <w:b/>
      <w:bCs/>
      <w:color w:val="365F91"/>
      <w:sz w:val="28"/>
      <w:szCs w:val="28"/>
      <w:lang w:eastAsia="en-US"/>
    </w:rPr>
  </w:style>
  <w:style w:type="character" w:styleId="Hyperlink">
    <w:name w:val="Hyperlink"/>
    <w:basedOn w:val="Fontepargpadro"/>
    <w:uiPriority w:val="99"/>
    <w:rsid w:val="009C345F"/>
    <w:rPr>
      <w:rFonts w:cs="Times New Roman"/>
      <w:color w:val="0563C1"/>
      <w:u w:val="single"/>
    </w:rPr>
  </w:style>
  <w:style w:type="paragraph" w:customStyle="1" w:styleId="Standard">
    <w:name w:val="Standard"/>
    <w:uiPriority w:val="99"/>
    <w:rsid w:val="009E6EC4"/>
    <w:pPr>
      <w:widowControl w:val="0"/>
      <w:suppressAutoHyphens/>
      <w:autoSpaceDN w:val="0"/>
      <w:textAlignment w:val="baseline"/>
    </w:pPr>
    <w:rPr>
      <w:rFonts w:ascii="Liberation Serif" w:eastAsia="Arial Unicode MS" w:hAnsi="Liberation Serif" w:cs="Mangal"/>
      <w:kern w:val="3"/>
      <w:sz w:val="24"/>
      <w:szCs w:val="24"/>
      <w:lang w:eastAsia="zh-CN" w:bidi="hi-IN"/>
    </w:rPr>
  </w:style>
  <w:style w:type="paragraph" w:styleId="PargrafodaLista">
    <w:name w:val="List Paragraph"/>
    <w:basedOn w:val="Normal"/>
    <w:uiPriority w:val="99"/>
    <w:qFormat/>
    <w:rsid w:val="00D453A9"/>
    <w:pPr>
      <w:ind w:left="720"/>
      <w:contextualSpacing/>
    </w:pPr>
  </w:style>
  <w:style w:type="paragraph" w:customStyle="1" w:styleId="ecxmsonormal">
    <w:name w:val="ecxmsonormal"/>
    <w:basedOn w:val="Normal"/>
    <w:uiPriority w:val="99"/>
    <w:rsid w:val="000B150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uiPriority w:val="99"/>
    <w:rsid w:val="000B1500"/>
    <w:rPr>
      <w:rFonts w:cs="Times New Roman"/>
    </w:rPr>
  </w:style>
  <w:style w:type="character" w:customStyle="1" w:styleId="ecxapple-converted-space">
    <w:name w:val="ecxapple-converted-space"/>
    <w:basedOn w:val="Fontepargpadro"/>
    <w:uiPriority w:val="99"/>
    <w:rsid w:val="000B1500"/>
    <w:rPr>
      <w:rFonts w:cs="Times New Roman"/>
    </w:rPr>
  </w:style>
  <w:style w:type="character" w:styleId="Forte">
    <w:name w:val="Strong"/>
    <w:basedOn w:val="Fontepargpadro"/>
    <w:uiPriority w:val="99"/>
    <w:qFormat/>
    <w:locked/>
    <w:rsid w:val="000B1500"/>
    <w:rPr>
      <w:rFonts w:cs="Times New Roman"/>
      <w:b/>
      <w:bCs/>
    </w:rPr>
  </w:style>
  <w:style w:type="table" w:styleId="Tabelacomgrade">
    <w:name w:val="Table Grid"/>
    <w:basedOn w:val="Tabelanormal"/>
    <w:uiPriority w:val="99"/>
    <w:locked/>
    <w:rsid w:val="00E81317"/>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14880"/>
    <w:pPr>
      <w:spacing w:before="100" w:beforeAutospacing="1" w:after="100" w:afterAutospacing="1" w:line="240" w:lineRule="auto"/>
    </w:pPr>
    <w:rPr>
      <w:rFonts w:ascii="Times New Roman" w:hAnsi="Times New Roman"/>
      <w:sz w:val="24"/>
      <w:szCs w:val="24"/>
      <w:lang w:eastAsia="pt-BR"/>
    </w:rPr>
  </w:style>
  <w:style w:type="character" w:styleId="nfase">
    <w:name w:val="Emphasis"/>
    <w:basedOn w:val="Fontepargpadro"/>
    <w:uiPriority w:val="99"/>
    <w:qFormat/>
    <w:locked/>
    <w:rsid w:val="00114880"/>
    <w:rPr>
      <w:rFonts w:cs="Times New Roman"/>
      <w:i/>
      <w:iCs/>
    </w:rPr>
  </w:style>
  <w:style w:type="paragraph" w:styleId="Textodebalo">
    <w:name w:val="Balloon Text"/>
    <w:basedOn w:val="Normal"/>
    <w:link w:val="TextodebaloChar"/>
    <w:uiPriority w:val="99"/>
    <w:semiHidden/>
    <w:rsid w:val="00997F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997F27"/>
    <w:rPr>
      <w:rFonts w:ascii="Tahoma" w:hAnsi="Tahoma" w:cs="Tahoma"/>
      <w:sz w:val="16"/>
      <w:szCs w:val="16"/>
      <w:lang w:eastAsia="en-US"/>
    </w:rPr>
  </w:style>
  <w:style w:type="paragraph" w:styleId="Sumrio1">
    <w:name w:val="toc 1"/>
    <w:basedOn w:val="Normal"/>
    <w:next w:val="Normal"/>
    <w:autoRedefine/>
    <w:uiPriority w:val="99"/>
    <w:locked/>
    <w:rsid w:val="007E156A"/>
    <w:pPr>
      <w:tabs>
        <w:tab w:val="left" w:pos="440"/>
        <w:tab w:val="right" w:leader="dot" w:pos="9060"/>
      </w:tabs>
      <w:spacing w:after="100" w:line="276" w:lineRule="auto"/>
      <w:jc w:val="center"/>
    </w:pPr>
    <w:rPr>
      <w:rFonts w:cs="Calibri"/>
    </w:rPr>
  </w:style>
  <w:style w:type="paragraph" w:styleId="Sumrio2">
    <w:name w:val="toc 2"/>
    <w:basedOn w:val="Normal"/>
    <w:next w:val="Normal"/>
    <w:autoRedefine/>
    <w:uiPriority w:val="99"/>
    <w:locked/>
    <w:rsid w:val="007E156A"/>
    <w:pPr>
      <w:spacing w:after="200" w:line="276" w:lineRule="auto"/>
      <w:ind w:left="220"/>
    </w:pPr>
    <w:rPr>
      <w:rFonts w:cs="Calibri"/>
    </w:rPr>
  </w:style>
  <w:style w:type="paragraph" w:styleId="CabealhodoSumrio">
    <w:name w:val="TOC Heading"/>
    <w:basedOn w:val="Ttulo1"/>
    <w:next w:val="Normal"/>
    <w:uiPriority w:val="99"/>
    <w:qFormat/>
    <w:rsid w:val="007E156A"/>
    <w:pPr>
      <w:spacing w:line="276" w:lineRule="auto"/>
      <w:outlineLvl w:val="9"/>
    </w:pPr>
    <w:rPr>
      <w:lang w:eastAsia="pt-BR"/>
    </w:rPr>
  </w:style>
  <w:style w:type="paragraph" w:styleId="Sumrio3">
    <w:name w:val="toc 3"/>
    <w:basedOn w:val="Normal"/>
    <w:next w:val="Normal"/>
    <w:autoRedefine/>
    <w:uiPriority w:val="99"/>
    <w:locked/>
    <w:rsid w:val="007E156A"/>
    <w:pPr>
      <w:spacing w:after="100" w:line="276" w:lineRule="auto"/>
      <w:ind w:left="440"/>
    </w:pPr>
    <w:rPr>
      <w:rFonts w:eastAsia="Times New Roman"/>
      <w:lang w:eastAsia="pt-BR"/>
    </w:rPr>
  </w:style>
  <w:style w:type="paragraph" w:styleId="Cabealho">
    <w:name w:val="header"/>
    <w:basedOn w:val="Normal"/>
    <w:link w:val="CabealhoChar"/>
    <w:uiPriority w:val="99"/>
    <w:rsid w:val="00354FDE"/>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354FDE"/>
    <w:rPr>
      <w:rFonts w:cs="Times New Roman"/>
      <w:lang w:eastAsia="en-US"/>
    </w:rPr>
  </w:style>
  <w:style w:type="paragraph" w:styleId="Rodap">
    <w:name w:val="footer"/>
    <w:basedOn w:val="Normal"/>
    <w:link w:val="RodapChar"/>
    <w:uiPriority w:val="99"/>
    <w:rsid w:val="00354FDE"/>
    <w:pPr>
      <w:tabs>
        <w:tab w:val="center" w:pos="4252"/>
        <w:tab w:val="right" w:pos="8504"/>
      </w:tabs>
      <w:spacing w:after="0" w:line="240" w:lineRule="auto"/>
    </w:pPr>
  </w:style>
  <w:style w:type="character" w:customStyle="1" w:styleId="RodapChar">
    <w:name w:val="Rodapé Char"/>
    <w:basedOn w:val="Fontepargpadro"/>
    <w:link w:val="Rodap"/>
    <w:uiPriority w:val="99"/>
    <w:locked/>
    <w:rsid w:val="00354FDE"/>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05913">
      <w:marLeft w:val="0"/>
      <w:marRight w:val="0"/>
      <w:marTop w:val="0"/>
      <w:marBottom w:val="0"/>
      <w:divBdr>
        <w:top w:val="none" w:sz="0" w:space="0" w:color="auto"/>
        <w:left w:val="none" w:sz="0" w:space="0" w:color="auto"/>
        <w:bottom w:val="none" w:sz="0" w:space="0" w:color="auto"/>
        <w:right w:val="none" w:sz="0" w:space="0" w:color="auto"/>
      </w:divBdr>
    </w:div>
    <w:div w:id="1163005914">
      <w:marLeft w:val="0"/>
      <w:marRight w:val="0"/>
      <w:marTop w:val="0"/>
      <w:marBottom w:val="0"/>
      <w:divBdr>
        <w:top w:val="none" w:sz="0" w:space="0" w:color="auto"/>
        <w:left w:val="none" w:sz="0" w:space="0" w:color="auto"/>
        <w:bottom w:val="none" w:sz="0" w:space="0" w:color="auto"/>
        <w:right w:val="none" w:sz="0" w:space="0" w:color="auto"/>
      </w:divBdr>
    </w:div>
    <w:div w:id="1163005915">
      <w:marLeft w:val="0"/>
      <w:marRight w:val="0"/>
      <w:marTop w:val="0"/>
      <w:marBottom w:val="0"/>
      <w:divBdr>
        <w:top w:val="none" w:sz="0" w:space="0" w:color="auto"/>
        <w:left w:val="none" w:sz="0" w:space="0" w:color="auto"/>
        <w:bottom w:val="none" w:sz="0" w:space="0" w:color="auto"/>
        <w:right w:val="none" w:sz="0" w:space="0" w:color="auto"/>
      </w:divBdr>
      <w:divsChild>
        <w:div w:id="1163005916">
          <w:marLeft w:val="0"/>
          <w:marRight w:val="0"/>
          <w:marTop w:val="0"/>
          <w:marBottom w:val="0"/>
          <w:divBdr>
            <w:top w:val="none" w:sz="0" w:space="0" w:color="auto"/>
            <w:left w:val="none" w:sz="0" w:space="0" w:color="auto"/>
            <w:bottom w:val="none" w:sz="0" w:space="0" w:color="auto"/>
            <w:right w:val="none" w:sz="0" w:space="0" w:color="auto"/>
          </w:divBdr>
        </w:div>
      </w:divsChild>
    </w:div>
    <w:div w:id="1163005917">
      <w:marLeft w:val="0"/>
      <w:marRight w:val="0"/>
      <w:marTop w:val="0"/>
      <w:marBottom w:val="0"/>
      <w:divBdr>
        <w:top w:val="none" w:sz="0" w:space="0" w:color="auto"/>
        <w:left w:val="none" w:sz="0" w:space="0" w:color="auto"/>
        <w:bottom w:val="none" w:sz="0" w:space="0" w:color="auto"/>
        <w:right w:val="none" w:sz="0" w:space="0" w:color="auto"/>
      </w:divBdr>
      <w:divsChild>
        <w:div w:id="1163005918">
          <w:marLeft w:val="0"/>
          <w:marRight w:val="0"/>
          <w:marTop w:val="0"/>
          <w:marBottom w:val="0"/>
          <w:divBdr>
            <w:top w:val="none" w:sz="0" w:space="0" w:color="auto"/>
            <w:left w:val="none" w:sz="0" w:space="0" w:color="auto"/>
            <w:bottom w:val="none" w:sz="0" w:space="0" w:color="auto"/>
            <w:right w:val="none" w:sz="0" w:space="0" w:color="auto"/>
          </w:divBdr>
        </w:div>
        <w:div w:id="1163005920">
          <w:marLeft w:val="0"/>
          <w:marRight w:val="0"/>
          <w:marTop w:val="0"/>
          <w:marBottom w:val="0"/>
          <w:divBdr>
            <w:top w:val="none" w:sz="0" w:space="0" w:color="auto"/>
            <w:left w:val="none" w:sz="0" w:space="0" w:color="auto"/>
            <w:bottom w:val="none" w:sz="0" w:space="0" w:color="auto"/>
            <w:right w:val="none" w:sz="0" w:space="0" w:color="auto"/>
          </w:divBdr>
        </w:div>
      </w:divsChild>
    </w:div>
    <w:div w:id="1163005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void(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20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20void(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3070</Words>
  <Characters>16581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FACULDADES PEQUENO PRÍNCIPE</vt:lpstr>
    </vt:vector>
  </TitlesOfParts>
  <Company>HOSPITAL DE CLINICAS UFPR</Company>
  <LinksUpToDate>false</LinksUpToDate>
  <CharactersWithSpaces>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FACULDADES PEQUENO PRÍNCIPE</dc:title>
  <dc:creator>Mayhana Alves</dc:creator>
  <cp:lastModifiedBy>Faculdades Pequeno Príncipe</cp:lastModifiedBy>
  <cp:revision>2</cp:revision>
  <dcterms:created xsi:type="dcterms:W3CDTF">2017-11-22T14:18:00Z</dcterms:created>
  <dcterms:modified xsi:type="dcterms:W3CDTF">2017-11-22T14:18:00Z</dcterms:modified>
</cp:coreProperties>
</file>