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70" w:rsidRPr="00543770" w:rsidRDefault="00543770" w:rsidP="00543770">
      <w:pPr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543770">
        <w:rPr>
          <w:rFonts w:ascii="Arial" w:eastAsia="Times New Roman" w:hAnsi="Arial" w:cs="Arial"/>
          <w:b/>
          <w:sz w:val="24"/>
          <w:szCs w:val="24"/>
        </w:rPr>
        <w:t xml:space="preserve">MECANISMOS DESENVOLVIDOS POR </w:t>
      </w:r>
      <w:r w:rsidRPr="00543770">
        <w:rPr>
          <w:rFonts w:ascii="Arial" w:eastAsia="Times New Roman" w:hAnsi="Arial" w:cs="Arial"/>
          <w:b/>
          <w:i/>
          <w:sz w:val="24"/>
          <w:szCs w:val="24"/>
        </w:rPr>
        <w:t>Streptococcus pyogenes</w:t>
      </w:r>
      <w:r w:rsidRPr="00543770">
        <w:rPr>
          <w:rFonts w:ascii="Arial" w:eastAsia="Times New Roman" w:hAnsi="Arial" w:cs="Arial"/>
          <w:b/>
          <w:sz w:val="24"/>
          <w:szCs w:val="24"/>
        </w:rPr>
        <w:t xml:space="preserve"> e </w:t>
      </w:r>
      <w:r w:rsidRPr="00543770">
        <w:rPr>
          <w:rFonts w:ascii="Arial" w:eastAsia="Times New Roman" w:hAnsi="Arial" w:cs="Arial"/>
          <w:b/>
          <w:i/>
          <w:sz w:val="24"/>
          <w:szCs w:val="24"/>
        </w:rPr>
        <w:t>Staphylococcus aureus</w:t>
      </w:r>
      <w:r w:rsidRPr="00543770">
        <w:rPr>
          <w:rFonts w:ascii="Arial" w:eastAsia="Times New Roman" w:hAnsi="Arial" w:cs="Arial"/>
          <w:b/>
          <w:sz w:val="24"/>
          <w:szCs w:val="24"/>
        </w:rPr>
        <w:t xml:space="preserve"> QUE CONTRIBUEM PARA O DESENVOLVIMENTO DA FASCIÍTE NECROSANTE EM CASOS DE IMUNOSSUPRESSÃO</w:t>
      </w:r>
    </w:p>
    <w:p w:rsidR="00543770" w:rsidRPr="00543770" w:rsidRDefault="00543770" w:rsidP="0054377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543770" w:rsidRDefault="00543770" w:rsidP="00543770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Yasmin Carla Ribeiro (FPP)</w:t>
      </w:r>
    </w:p>
    <w:p w:rsidR="00543770" w:rsidRDefault="00543770" w:rsidP="00543770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Marina Sayuri Arita (FPP)</w:t>
      </w:r>
    </w:p>
    <w:p w:rsidR="00543770" w:rsidRDefault="00543770" w:rsidP="00543770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Anna Paula Pereira (FPP)</w:t>
      </w:r>
    </w:p>
    <w:p w:rsidR="00543770" w:rsidRDefault="00543770" w:rsidP="00543770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Gabriel Selonke dos Santos (FPP)</w:t>
      </w:r>
    </w:p>
    <w:p w:rsidR="00543770" w:rsidRDefault="00543770" w:rsidP="00543770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Gabriel Sbrissia Piovezan (FPP)</w:t>
      </w:r>
    </w:p>
    <w:p w:rsidR="00543770" w:rsidRDefault="00543770" w:rsidP="00543770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Josias do Prado Junior (FPP)</w:t>
      </w:r>
    </w:p>
    <w:p w:rsidR="00571536" w:rsidRPr="00571536" w:rsidRDefault="00543770" w:rsidP="00543770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Maristela Adamoviski (FPP)</w:t>
      </w:r>
      <w:r w:rsidR="00571536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</w:p>
    <w:p w:rsidR="00571536" w:rsidRDefault="00571536" w:rsidP="0057153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71536" w:rsidRPr="00571536" w:rsidRDefault="00571536" w:rsidP="00571536">
      <w:pPr>
        <w:spacing w:after="0" w:line="360" w:lineRule="auto"/>
        <w:jc w:val="both"/>
        <w:rPr>
          <w:rFonts w:ascii="Arial" w:hAnsi="Arial" w:cs="Arial"/>
        </w:rPr>
      </w:pPr>
      <w:r w:rsidRPr="00571536">
        <w:rPr>
          <w:rFonts w:ascii="Arial" w:eastAsia="Times New Roman" w:hAnsi="Arial" w:cs="Arial"/>
          <w:b/>
          <w:sz w:val="24"/>
          <w:szCs w:val="24"/>
        </w:rPr>
        <w:t xml:space="preserve">Resumo: </w:t>
      </w:r>
      <w:r w:rsidRPr="00571536">
        <w:rPr>
          <w:rFonts w:ascii="Arial" w:eastAsia="Times New Roman" w:hAnsi="Arial" w:cs="Arial"/>
          <w:sz w:val="24"/>
          <w:szCs w:val="24"/>
        </w:rPr>
        <w:t>A Fasciíte necrosante é uma infecção caracterizada pela necrose dos tecidos subcutâneos e da fáscia muscular, apresentando uma rápida evolução, sendo considerada uma infecção rara e grave, causada principalmente por estreptococo do grupo A (</w:t>
      </w:r>
      <w:r w:rsidRPr="00571536">
        <w:rPr>
          <w:rFonts w:ascii="Arial" w:eastAsia="Times New Roman" w:hAnsi="Arial" w:cs="Arial"/>
          <w:i/>
          <w:sz w:val="24"/>
          <w:szCs w:val="24"/>
        </w:rPr>
        <w:t>Streptococcus pyogenes</w:t>
      </w:r>
      <w:r w:rsidRPr="00571536">
        <w:rPr>
          <w:rFonts w:ascii="Arial" w:eastAsia="Times New Roman" w:hAnsi="Arial" w:cs="Arial"/>
          <w:sz w:val="24"/>
          <w:szCs w:val="24"/>
        </w:rPr>
        <w:t xml:space="preserve">). A piora do quadro da infecção pode ocorrer em casos de imunossupressão, como visto a partir do estudo de um relato de caso, onde a doença pode ser desencadeada por </w:t>
      </w:r>
      <w:r w:rsidRPr="00571536">
        <w:rPr>
          <w:rFonts w:ascii="Arial" w:eastAsia="Times New Roman" w:hAnsi="Arial" w:cs="Arial"/>
          <w:i/>
          <w:sz w:val="24"/>
          <w:szCs w:val="24"/>
        </w:rPr>
        <w:t>Streptococcus pyogenes</w:t>
      </w:r>
      <w:r w:rsidRPr="00571536">
        <w:rPr>
          <w:rFonts w:ascii="Arial" w:eastAsia="Times New Roman" w:hAnsi="Arial" w:cs="Arial"/>
          <w:sz w:val="24"/>
          <w:szCs w:val="24"/>
        </w:rPr>
        <w:t xml:space="preserve"> e </w:t>
      </w:r>
      <w:r w:rsidRPr="00571536">
        <w:rPr>
          <w:rFonts w:ascii="Arial" w:eastAsia="Times New Roman" w:hAnsi="Arial" w:cs="Arial"/>
          <w:i/>
          <w:sz w:val="24"/>
          <w:szCs w:val="24"/>
        </w:rPr>
        <w:t>Staphylococcus aureus</w:t>
      </w:r>
      <w:r w:rsidRPr="00571536">
        <w:rPr>
          <w:rFonts w:ascii="Arial" w:eastAsia="Times New Roman" w:hAnsi="Arial" w:cs="Arial"/>
          <w:sz w:val="24"/>
          <w:szCs w:val="24"/>
        </w:rPr>
        <w:t xml:space="preserve"> tendo um pior prognóstico devido a condição da imunossupressão pré-existente. Através de uma revisão de literatura buscou-se identificar os principais fatores intrínsecos apresentados pelos patógenos que contribuem para o desenvolvimento da doença, e a correlação da imunossupressão com o desencadeamento e piora da infecção, que pode chegar a um quadro de sepse e choque séptico subsequente. Após a descrição dos principais fatores de virulência, buscou-se a identificação de um fator que fosse expresso pelo patógeno e que pudesse ser alvo para uma nova estratégia de tratamento, que fosse também, abrangente para outras infecções causadas pelo mesmo microrganismo. Dentre esses fatores, a proteína M foi considerada um importante fator de virulência para o patógeno e apresenta, além das regiões de grande variação, uma região com um alto grau de conservação encontrada na maioria das cepas. Diante disso, propõem-se o estudo com a proteína M do </w:t>
      </w:r>
      <w:r w:rsidRPr="00571536">
        <w:rPr>
          <w:rFonts w:ascii="Arial" w:eastAsia="Times New Roman" w:hAnsi="Arial" w:cs="Arial"/>
          <w:i/>
          <w:sz w:val="24"/>
          <w:szCs w:val="24"/>
        </w:rPr>
        <w:t>Streptococcus pyogenes</w:t>
      </w:r>
      <w:r w:rsidRPr="00571536">
        <w:rPr>
          <w:rFonts w:ascii="Arial" w:eastAsia="Times New Roman" w:hAnsi="Arial" w:cs="Arial"/>
          <w:sz w:val="24"/>
          <w:szCs w:val="24"/>
        </w:rPr>
        <w:t xml:space="preserve"> como um novo alvo para um sistema de </w:t>
      </w:r>
      <w:r w:rsidRPr="00571536">
        <w:rPr>
          <w:rFonts w:ascii="Arial" w:eastAsia="Times New Roman" w:hAnsi="Arial" w:cs="Arial"/>
          <w:i/>
          <w:sz w:val="24"/>
          <w:szCs w:val="24"/>
        </w:rPr>
        <w:t>Drug Delivery</w:t>
      </w:r>
      <w:r w:rsidRPr="00571536">
        <w:rPr>
          <w:rFonts w:ascii="Arial" w:eastAsia="Times New Roman" w:hAnsi="Arial" w:cs="Arial"/>
          <w:sz w:val="24"/>
          <w:szCs w:val="24"/>
        </w:rPr>
        <w:t>. Novas propostas de tratamento</w:t>
      </w:r>
      <w:r>
        <w:rPr>
          <w:rFonts w:ascii="Arial" w:eastAsia="Times New Roman" w:hAnsi="Arial" w:cs="Arial"/>
          <w:sz w:val="24"/>
          <w:szCs w:val="24"/>
        </w:rPr>
        <w:t xml:space="preserve"> relacionando o microrganismo é </w:t>
      </w:r>
      <w:r w:rsidRPr="00571536">
        <w:rPr>
          <w:rFonts w:ascii="Arial" w:eastAsia="Times New Roman" w:hAnsi="Arial" w:cs="Arial"/>
          <w:sz w:val="24"/>
          <w:szCs w:val="24"/>
        </w:rPr>
        <w:t xml:space="preserve">de fundamental importância, uma vez que a doença possui uma </w:t>
      </w:r>
      <w:r w:rsidRPr="00571536">
        <w:rPr>
          <w:rFonts w:ascii="Arial" w:eastAsia="Times New Roman" w:hAnsi="Arial" w:cs="Arial"/>
          <w:sz w:val="24"/>
          <w:szCs w:val="24"/>
        </w:rPr>
        <w:lastRenderedPageBreak/>
        <w:t>rápida progressão para sepse, podendo ser fatal e principalmente tendo um quadro mais exacerbado quando correlacionada com imunossupressão.</w:t>
      </w:r>
    </w:p>
    <w:p w:rsidR="00571536" w:rsidRDefault="00571536" w:rsidP="005715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1536">
        <w:rPr>
          <w:rFonts w:ascii="Arial" w:eastAsia="Times New Roman" w:hAnsi="Arial" w:cs="Arial"/>
          <w:b/>
          <w:sz w:val="24"/>
          <w:szCs w:val="24"/>
        </w:rPr>
        <w:t xml:space="preserve">Palavras-chave: </w:t>
      </w:r>
      <w:r w:rsidRPr="00571536">
        <w:rPr>
          <w:rFonts w:ascii="Arial" w:eastAsia="Times New Roman" w:hAnsi="Arial" w:cs="Arial"/>
          <w:sz w:val="24"/>
          <w:szCs w:val="24"/>
        </w:rPr>
        <w:t>Fatores de virulência, imunossupressão, fasciíte necrosante, proteína M, aptâmeros.</w:t>
      </w:r>
    </w:p>
    <w:p w:rsidR="00543770" w:rsidRDefault="00543770" w:rsidP="005715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543770" w:rsidSect="00571536">
      <w:pgSz w:w="11906" w:h="16838"/>
      <w:pgMar w:top="1701" w:right="1134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36"/>
    <w:rsid w:val="001649B3"/>
    <w:rsid w:val="0037043C"/>
    <w:rsid w:val="00543770"/>
    <w:rsid w:val="00571536"/>
    <w:rsid w:val="006355EB"/>
    <w:rsid w:val="009C2954"/>
    <w:rsid w:val="00B67EB5"/>
    <w:rsid w:val="00BF6EDF"/>
    <w:rsid w:val="00CE05DC"/>
    <w:rsid w:val="00F9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536"/>
    <w:pPr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704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F6EDF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Fontepargpadro"/>
    <w:uiPriority w:val="99"/>
    <w:rsid w:val="00BF6EDF"/>
  </w:style>
  <w:style w:type="character" w:styleId="Forte">
    <w:name w:val="Strong"/>
    <w:basedOn w:val="Fontepargpadro"/>
    <w:uiPriority w:val="99"/>
    <w:qFormat/>
    <w:rsid w:val="00BF6EDF"/>
    <w:rPr>
      <w:b/>
      <w:bCs/>
    </w:rPr>
  </w:style>
  <w:style w:type="character" w:styleId="nfase">
    <w:name w:val="Emphasis"/>
    <w:basedOn w:val="Fontepargpadro"/>
    <w:uiPriority w:val="20"/>
    <w:qFormat/>
    <w:rsid w:val="00BF6EDF"/>
    <w:rPr>
      <w:i/>
      <w:iCs/>
    </w:rPr>
  </w:style>
  <w:style w:type="paragraph" w:styleId="NormalWeb">
    <w:name w:val="Normal (Web)"/>
    <w:basedOn w:val="Normal"/>
    <w:semiHidden/>
    <w:rsid w:val="00BF6ED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37043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536"/>
    <w:pPr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704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F6EDF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Fontepargpadro"/>
    <w:uiPriority w:val="99"/>
    <w:rsid w:val="00BF6EDF"/>
  </w:style>
  <w:style w:type="character" w:styleId="Forte">
    <w:name w:val="Strong"/>
    <w:basedOn w:val="Fontepargpadro"/>
    <w:uiPriority w:val="99"/>
    <w:qFormat/>
    <w:rsid w:val="00BF6EDF"/>
    <w:rPr>
      <w:b/>
      <w:bCs/>
    </w:rPr>
  </w:style>
  <w:style w:type="character" w:styleId="nfase">
    <w:name w:val="Emphasis"/>
    <w:basedOn w:val="Fontepargpadro"/>
    <w:uiPriority w:val="20"/>
    <w:qFormat/>
    <w:rsid w:val="00BF6EDF"/>
    <w:rPr>
      <w:i/>
      <w:iCs/>
    </w:rPr>
  </w:style>
  <w:style w:type="paragraph" w:styleId="NormalWeb">
    <w:name w:val="Normal (Web)"/>
    <w:basedOn w:val="Normal"/>
    <w:semiHidden/>
    <w:rsid w:val="00BF6ED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37043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 Carla Ribeiro</dc:creator>
  <cp:lastModifiedBy>Faculdades Pequeno Príncipe</cp:lastModifiedBy>
  <cp:revision>2</cp:revision>
  <dcterms:created xsi:type="dcterms:W3CDTF">2017-11-22T16:43:00Z</dcterms:created>
  <dcterms:modified xsi:type="dcterms:W3CDTF">2017-11-22T16:43:00Z</dcterms:modified>
</cp:coreProperties>
</file>