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8" w:rsidRDefault="000F7495">
      <w:pPr>
        <w:pStyle w:val="Textoprformatado"/>
        <w:widowControl/>
        <w:spacing w:line="360" w:lineRule="atLeast"/>
        <w:jc w:val="center"/>
        <w:rPr>
          <w:rFonts w:ascii="Arial" w:hAnsi="Arial"/>
          <w:color w:val="000000"/>
          <w:sz w:val="24"/>
          <w:szCs w:val="24"/>
          <w:lang w:val="pt-PT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4"/>
          <w:szCs w:val="24"/>
          <w:lang w:val="pt-PT"/>
        </w:rPr>
        <w:t>DESENVOLVIMEN</w:t>
      </w:r>
      <w:r>
        <w:rPr>
          <w:rFonts w:ascii="Arial" w:hAnsi="Arial"/>
          <w:b/>
          <w:bCs/>
          <w:color w:val="000000"/>
          <w:sz w:val="23"/>
          <w:szCs w:val="24"/>
          <w:lang w:val="pt-PT"/>
        </w:rPr>
        <w:t>TO E VALIDAÇÃO DE UM NOVO MÉ</w:t>
      </w:r>
      <w:r>
        <w:rPr>
          <w:rFonts w:ascii="Arial" w:hAnsi="Arial"/>
          <w:b/>
          <w:bCs/>
          <w:color w:val="000000"/>
          <w:sz w:val="24"/>
          <w:szCs w:val="24"/>
          <w:lang w:val="pt-PT"/>
        </w:rPr>
        <w:t>TODO HPLC-UV PARA A DETERMINAÇÃO DE VANCOMICINA EM PEQUENOS VOLUMES DE PLASMA DE PACIENTES PEDIÁTRICOS NA UNIDADE DE CUIDADOS INTENSIVOS</w:t>
      </w:r>
    </w:p>
    <w:p w:rsidR="00341688" w:rsidRDefault="00341688">
      <w:pPr>
        <w:pStyle w:val="Textoprformatado"/>
        <w:widowControl/>
        <w:spacing w:line="360" w:lineRule="atLeast"/>
        <w:jc w:val="center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341688">
      <w:pPr>
        <w:pStyle w:val="Textoprformatado"/>
        <w:widowControl/>
        <w:spacing w:line="360" w:lineRule="atLeast"/>
        <w:jc w:val="center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0F7495">
      <w:pPr>
        <w:pStyle w:val="Textoprformatado"/>
        <w:widowControl/>
        <w:spacing w:line="360" w:lineRule="atLeast"/>
        <w:jc w:val="right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>Camila Bach de Assis</w:t>
      </w:r>
    </w:p>
    <w:p w:rsidR="00341688" w:rsidRDefault="000F7495">
      <w:pPr>
        <w:pStyle w:val="Textoprformatado"/>
        <w:widowControl/>
        <w:spacing w:line="360" w:lineRule="atLeast"/>
        <w:jc w:val="right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>Rogério Rodrigues Vilas Boas</w:t>
      </w:r>
    </w:p>
    <w:p w:rsidR="00341688" w:rsidRDefault="000F7495">
      <w:pPr>
        <w:pStyle w:val="Textoprformatado"/>
        <w:widowControl/>
        <w:spacing w:line="360" w:lineRule="atLeast"/>
        <w:jc w:val="right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>Roberto Pontarolo</w:t>
      </w:r>
    </w:p>
    <w:p w:rsidR="00341688" w:rsidRDefault="000F7495">
      <w:pPr>
        <w:pStyle w:val="Textoprformatado"/>
        <w:widowControl/>
        <w:spacing w:line="360" w:lineRule="atLeast"/>
        <w:jc w:val="right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>Marco André Cardoso</w:t>
      </w:r>
    </w:p>
    <w:p w:rsidR="00341688" w:rsidRDefault="000F7495">
      <w:pPr>
        <w:pStyle w:val="Textoprformatado"/>
        <w:widowControl/>
        <w:spacing w:line="360" w:lineRule="atLeast"/>
        <w:jc w:val="right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>Rosiane G. Mello Zibetti</w:t>
      </w: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0F7495">
      <w:pPr>
        <w:pStyle w:val="Textoprformatado"/>
        <w:widowControl/>
        <w:spacing w:line="100" w:lineRule="atLeast"/>
        <w:jc w:val="both"/>
        <w:rPr>
          <w:rFonts w:ascii="Arial" w:hAnsi="Arial"/>
          <w:color w:val="000000"/>
          <w:sz w:val="24"/>
          <w:szCs w:val="24"/>
          <w:lang w:val="pt-PT"/>
        </w:rPr>
      </w:pPr>
      <w:r>
        <w:rPr>
          <w:rFonts w:ascii="Arial" w:hAnsi="Arial"/>
          <w:color w:val="000000"/>
          <w:sz w:val="24"/>
          <w:szCs w:val="24"/>
          <w:lang w:val="pt-PT"/>
        </w:rPr>
        <w:tab/>
        <w:t>Na unidade de tratamento intensivo (U</w:t>
      </w:r>
      <w:r>
        <w:rPr>
          <w:rFonts w:ascii="inherit" w:hAnsi="inherit"/>
          <w:color w:val="000000"/>
          <w:sz w:val="24"/>
          <w:szCs w:val="24"/>
          <w:lang w:val="pt-PT"/>
        </w:rPr>
        <w:t xml:space="preserve">TI) </w:t>
      </w:r>
      <w:r>
        <w:rPr>
          <w:rFonts w:ascii="Arial" w:hAnsi="Arial"/>
          <w:color w:val="000000"/>
          <w:sz w:val="24"/>
          <w:szCs w:val="24"/>
          <w:lang w:val="pt-PT"/>
        </w:rPr>
        <w:t>dos pacientes pediátricos, a vancomicina se mantém a droga de escolha para o tratamento de infecções gram-positivas. Ela é um antibiótico glicopeptídeo com um perfil farmacocinético complexo, que demonstrou ter ampla variabilidade interindividual. O acompanhamento e o ajustamento do nível sérico basal (NSB)  têm sido alvo de intensa discussão. Além disso, a dosagem de vancomicina na população pediátrica não é específica para a idade. Portanto, o monitoramento e ajuste do NSB de vancomicina em pacientes pediátricos de UTI é obrigatória para alcançar uma terapia antimicrobiana adequada, com o NSB do antibiótico acima do MIC dos microorganismos infecciosos, e para evitar potênciais efeitos adversos da droga. O objetivo deste estudo foi desenvolver e validar um método simples, seletivo e sensível para HPLC de fase inversa com detecção UV para a determinação do NSB de vancomicina em pacientes pediátricos de UTI em pequenos volumes de plasma. Para a me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todologia utilizamos 25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L do padrão interno (PI; 7-hidroxicumarina, 60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g/mL) que foi adicionado a 100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L de alíquotas de plasma antes da precipitação da proteína com 25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L de TFA a 85%. A vancomicina e o PI foram eluídos em modo isocrático a uma taxa de fluxo de 2 mL/min em uma coluna Zorbax C18 (150 mm x 4,6 mm Dl, 3,5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m de tamanho de partícula) mantida a 40 °C, com detecção de UV a 230 nm. Com fase móvel composta por uma mistura de TFA a 0,013%/acetonitrila (92,8%, v/v). Obtivemos como resultados os tempos de retenção para vancomicina e para o PI de aproximadamente 5,7 e 10,8 min, respectivamente. As curvas de calibração da vancomicina foram lineares no intervalo de concentração de 2-70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g/ml, com coeficientes de correlação r² ≥ 0,998. Os limites de detecção e de quantificação foram de 1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 xml:space="preserve">g/ml e 3 </w:t>
      </w:r>
      <w:r>
        <w:rPr>
          <w:rFonts w:ascii="Symbol" w:hAnsi="Symbol" w:cs="Arial"/>
          <w:bCs/>
          <w:color w:val="000000"/>
          <w:sz w:val="24"/>
          <w:szCs w:val="24"/>
          <w:lang w:val="en-US"/>
        </w:rPr>
        <w:t></w:t>
      </w:r>
      <w:r>
        <w:rPr>
          <w:rFonts w:ascii="Arial" w:hAnsi="Arial"/>
          <w:bCs/>
          <w:color w:val="000000"/>
          <w:sz w:val="24"/>
          <w:szCs w:val="24"/>
          <w:lang w:val="pt-PT"/>
        </w:rPr>
        <w:t>g/mL, respectivamente. A vancomicina é estável no plasma durante pelo menos um mês quando armazenada a  -40 ° C. A partir dos dados obtidos, este método foi validado com sucesso para medir a concentração de vancomicina no plasma de pacientes pediátricos da UTI.</w:t>
      </w: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color w:val="000000"/>
          <w:sz w:val="24"/>
          <w:szCs w:val="24"/>
          <w:lang w:val="pt-PT"/>
        </w:rPr>
      </w:pPr>
    </w:p>
    <w:p w:rsidR="00341688" w:rsidRDefault="000F7495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000000"/>
          <w:sz w:val="24"/>
          <w:szCs w:val="24"/>
          <w:lang w:val="pt-PT"/>
        </w:rPr>
      </w:pPr>
      <w:r>
        <w:rPr>
          <w:rFonts w:ascii="Arial" w:hAnsi="Arial"/>
          <w:b/>
          <w:bCs/>
          <w:color w:val="000000"/>
          <w:sz w:val="24"/>
          <w:szCs w:val="24"/>
          <w:lang w:val="pt-PT"/>
        </w:rPr>
        <w:t>Palavras-chave: Farmacocinética; Vancomicina;  HPLC; Nível sérico basal.</w:t>
      </w: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000000"/>
          <w:sz w:val="24"/>
          <w:szCs w:val="24"/>
          <w:lang w:val="pt-PT"/>
        </w:rPr>
      </w:pPr>
    </w:p>
    <w:p w:rsidR="00341688" w:rsidRDefault="000F7495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000000"/>
          <w:sz w:val="24"/>
          <w:szCs w:val="24"/>
          <w:lang w:val="pt-PT"/>
        </w:rPr>
      </w:pPr>
      <w:r>
        <w:rPr>
          <w:rFonts w:ascii="Arial" w:hAnsi="Arial"/>
          <w:b/>
          <w:bCs/>
          <w:color w:val="000000"/>
          <w:sz w:val="24"/>
          <w:szCs w:val="24"/>
          <w:lang w:val="pt-PT"/>
        </w:rPr>
        <w:t>REFERÊNCIAS</w:t>
      </w: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000000"/>
          <w:sz w:val="24"/>
          <w:szCs w:val="24"/>
          <w:lang w:val="pt-PT"/>
        </w:rPr>
      </w:pPr>
    </w:p>
    <w:p w:rsidR="00341688" w:rsidRDefault="000F7495">
      <w:pPr>
        <w:widowControl/>
        <w:spacing w:line="100" w:lineRule="atLeast"/>
        <w:jc w:val="both"/>
        <w:rPr>
          <w:rFonts w:ascii="Arial" w:eastAsia="ＭＳ Ｐゴシック" w:hAnsi="Arial" w:cs="ＭＳ Ｐゴシック"/>
          <w:color w:val="000000"/>
          <w:lang w:val="pt-PT"/>
        </w:rPr>
      </w:pPr>
      <w:r>
        <w:rPr>
          <w:rFonts w:ascii="Arial" w:eastAsia="Arial" w:hAnsi="Arial" w:cs="Arial"/>
          <w:color w:val="000000"/>
          <w:lang w:val="pt-PT"/>
        </w:rPr>
        <w:t xml:space="preserve">Rybak, M. J., </w:t>
      </w:r>
      <w:r>
        <w:rPr>
          <w:rFonts w:ascii="Arial" w:eastAsia="ＭＳ Ｐゴシック" w:hAnsi="Arial" w:cs="ＭＳ Ｐゴシック"/>
          <w:i/>
          <w:iCs/>
          <w:color w:val="000000"/>
          <w:lang w:val="pt-PT"/>
        </w:rPr>
        <w:t>et al</w:t>
      </w:r>
      <w:r>
        <w:rPr>
          <w:rFonts w:ascii="Arial" w:eastAsia="ＭＳ Ｐゴシック" w:hAnsi="Arial" w:cs="ＭＳ Ｐゴシック"/>
          <w:color w:val="000000"/>
          <w:lang w:val="pt-PT"/>
        </w:rPr>
        <w:t xml:space="preserve"> (2009). Vancomycin therapeutic guidelines: a summary of consensus recommendations from the infectious diseases Society of America, the American Society of Health-System Pharmacists, and the Society of Infectious Diseases Pharmacists. </w:t>
      </w:r>
      <w:r>
        <w:rPr>
          <w:rFonts w:ascii="Arial" w:eastAsia="ＭＳ Ｐゴシック" w:hAnsi="Arial" w:cs="ＭＳ Ｐゴシック"/>
          <w:i/>
          <w:iCs/>
          <w:color w:val="000000"/>
          <w:lang w:val="pt-PT"/>
        </w:rPr>
        <w:lastRenderedPageBreak/>
        <w:t>Clinical Infectious Diseases : An Official Publication of the Infectious Diseases Society of America</w:t>
      </w:r>
      <w:r>
        <w:rPr>
          <w:rFonts w:ascii="Arial" w:eastAsia="ＭＳ Ｐゴシック" w:hAnsi="Arial" w:cs="ＭＳ Ｐゴシック"/>
          <w:color w:val="000000"/>
          <w:lang w:val="pt-PT"/>
        </w:rPr>
        <w:t xml:space="preserve">, </w:t>
      </w:r>
      <w:r>
        <w:rPr>
          <w:rFonts w:ascii="Arial" w:eastAsia="ＭＳ Ｐゴシック" w:hAnsi="Arial" w:cs="ＭＳ Ｐゴシック"/>
          <w:i/>
          <w:iCs/>
          <w:color w:val="000000"/>
          <w:lang w:val="pt-PT"/>
        </w:rPr>
        <w:t>49</w:t>
      </w:r>
      <w:r>
        <w:rPr>
          <w:rFonts w:ascii="Arial" w:eastAsia="ＭＳ Ｐゴシック" w:hAnsi="Arial" w:cs="ＭＳ Ｐゴシック"/>
          <w:color w:val="000000"/>
          <w:lang w:val="pt-PT"/>
        </w:rPr>
        <w:t xml:space="preserve">(3), 325–7. </w:t>
      </w:r>
      <w:r>
        <w:rPr>
          <w:rFonts w:ascii="Arial" w:eastAsia="ＭＳ Ｐゴシック" w:hAnsi="Arial" w:cs="ＭＳ Ｐゴシック"/>
          <w:color w:val="009999"/>
          <w:lang w:val="pt-PT"/>
        </w:rPr>
        <w:t>http://doi.org/10.1086/600877</w:t>
      </w:r>
      <w:r>
        <w:rPr>
          <w:rFonts w:ascii="Arial" w:eastAsia="ＭＳ Ｐゴシック" w:hAnsi="Arial" w:cs="ＭＳ Ｐゴシック"/>
          <w:color w:val="000000"/>
          <w:lang w:val="pt-PT"/>
        </w:rPr>
        <w:t xml:space="preserve"> </w:t>
      </w:r>
    </w:p>
    <w:p w:rsidR="00341688" w:rsidRDefault="00341688">
      <w:pPr>
        <w:widowControl/>
        <w:spacing w:line="100" w:lineRule="atLeast"/>
        <w:jc w:val="both"/>
        <w:rPr>
          <w:rFonts w:ascii="Arial" w:eastAsia="ＭＳ Ｐゴシック" w:hAnsi="Arial" w:cs="ＭＳ Ｐゴシック"/>
          <w:color w:val="000000"/>
          <w:lang w:val="pt-PT"/>
        </w:rPr>
      </w:pPr>
    </w:p>
    <w:p w:rsidR="00341688" w:rsidRDefault="000F749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100" w:lineRule="atLeast"/>
        <w:jc w:val="both"/>
        <w:rPr>
          <w:rFonts w:ascii="Arial" w:eastAsia="ＭＳ Ｐゴシック" w:hAnsi="Arial" w:cs="ＭＳ Ｐゴシック"/>
          <w:color w:val="000000"/>
        </w:rPr>
      </w:pPr>
      <w:r>
        <w:rPr>
          <w:rFonts w:ascii="Arial" w:eastAsia="Arial" w:hAnsi="Arial" w:cs="Arial"/>
          <w:color w:val="000000"/>
        </w:rPr>
        <w:t xml:space="preserve">McKamy, S., </w:t>
      </w:r>
      <w:r>
        <w:rPr>
          <w:rFonts w:ascii="Arial" w:eastAsia="ＭＳ Ｐゴシック" w:hAnsi="Arial" w:cs="ＭＳ Ｐゴシック"/>
          <w:i/>
          <w:iCs/>
          <w:color w:val="000000"/>
        </w:rPr>
        <w:t xml:space="preserve">et al </w:t>
      </w:r>
      <w:r>
        <w:rPr>
          <w:rFonts w:ascii="Arial" w:eastAsia="ＭＳ Ｐゴシック" w:hAnsi="Arial" w:cs="ＭＳ Ｐゴシック"/>
          <w:color w:val="000000"/>
        </w:rPr>
        <w:t xml:space="preserve">(2011). Incidence and risk factors influencing the development of vancomycin nephrotoxicity in children. </w:t>
      </w:r>
      <w:r>
        <w:rPr>
          <w:rFonts w:ascii="Arial" w:eastAsia="ＭＳ Ｐゴシック" w:hAnsi="Arial" w:cs="ＭＳ Ｐゴシック"/>
          <w:i/>
          <w:iCs/>
          <w:color w:val="000000"/>
        </w:rPr>
        <w:t>The Journal of Pediatrics</w:t>
      </w:r>
      <w:r>
        <w:rPr>
          <w:rFonts w:ascii="Arial" w:eastAsia="ＭＳ Ｐゴシック" w:hAnsi="Arial" w:cs="ＭＳ Ｐゴシック"/>
          <w:color w:val="000000"/>
        </w:rPr>
        <w:t xml:space="preserve">, </w:t>
      </w:r>
      <w:r>
        <w:rPr>
          <w:rFonts w:ascii="Arial" w:eastAsia="ＭＳ Ｐゴシック" w:hAnsi="Arial" w:cs="ＭＳ Ｐゴシック"/>
          <w:i/>
          <w:iCs/>
          <w:color w:val="000000"/>
        </w:rPr>
        <w:t>158</w:t>
      </w:r>
      <w:r>
        <w:rPr>
          <w:rFonts w:ascii="Arial" w:eastAsia="ＭＳ Ｐゴシック" w:hAnsi="Arial" w:cs="ＭＳ Ｐゴシック"/>
          <w:color w:val="000000"/>
        </w:rPr>
        <w:t xml:space="preserve">(3), 422–6. </w:t>
      </w:r>
      <w:hyperlink r:id="rId5" w:history="1">
        <w:r>
          <w:rPr>
            <w:rStyle w:val="Hyperlink"/>
            <w:rFonts w:ascii="Arial" w:hAnsi="Arial"/>
          </w:rPr>
          <w:t>http://doi.org/10.1016/j.jpeds.2010.08.019</w:t>
        </w:r>
      </w:hyperlink>
    </w:p>
    <w:p w:rsidR="00341688" w:rsidRDefault="0034168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100" w:lineRule="atLeast"/>
        <w:jc w:val="both"/>
        <w:rPr>
          <w:rFonts w:ascii="Arial" w:eastAsia="ＭＳ Ｐゴシック" w:hAnsi="Arial" w:cs="ＭＳ Ｐゴシック"/>
          <w:color w:val="000000"/>
        </w:rPr>
      </w:pPr>
    </w:p>
    <w:p w:rsidR="00341688" w:rsidRDefault="000F749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100" w:lineRule="atLeast"/>
        <w:jc w:val="both"/>
        <w:rPr>
          <w:rFonts w:ascii="Arial" w:eastAsia="ＭＳ Ｐゴシック" w:hAnsi="Arial" w:cs="ＭＳ Ｐゴシック"/>
          <w:color w:val="000000"/>
        </w:rPr>
      </w:pPr>
      <w:r>
        <w:rPr>
          <w:rFonts w:ascii="Arial" w:eastAsia="ＭＳ Ｐゴシック" w:hAnsi="Arial" w:cs="ＭＳ Ｐゴシック"/>
          <w:color w:val="000000"/>
        </w:rPr>
        <w:t>Dos Santos, C. R.,</w:t>
      </w:r>
      <w:r>
        <w:rPr>
          <w:rFonts w:ascii="Arial" w:eastAsia="ＭＳ Ｐゴシック" w:hAnsi="Arial" w:cs="ＭＳ Ｐゴシック"/>
          <w:i/>
          <w:iCs/>
          <w:color w:val="000000"/>
        </w:rPr>
        <w:t>et al</w:t>
      </w:r>
      <w:r>
        <w:rPr>
          <w:rFonts w:ascii="Arial" w:eastAsia="ＭＳ Ｐゴシック" w:hAnsi="Arial" w:cs="ＭＳ Ｐゴシック"/>
          <w:color w:val="000000"/>
        </w:rPr>
        <w:t xml:space="preserve"> (2001). Micrométodo para quantificação da vancomicina em plasma através da cromatografia líquida de alta eficiência . Monitorização plasmática de vancomicina na sustentação farmacológica de neonatos com sepse, </w:t>
      </w:r>
      <w:r>
        <w:rPr>
          <w:rFonts w:ascii="Arial" w:eastAsia="ＭＳ Ｐゴシック" w:hAnsi="Arial" w:cs="ＭＳ Ｐゴシック"/>
          <w:i/>
          <w:iCs/>
          <w:color w:val="000000"/>
        </w:rPr>
        <w:t>37</w:t>
      </w:r>
      <w:r>
        <w:rPr>
          <w:rFonts w:ascii="Arial" w:eastAsia="ＭＳ Ｐゴシック" w:hAnsi="Arial" w:cs="ＭＳ Ｐゴシック"/>
          <w:color w:val="000000"/>
        </w:rPr>
        <w:t>.</w:t>
      </w:r>
    </w:p>
    <w:p w:rsidR="00341688" w:rsidRDefault="0034168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100" w:lineRule="atLeast"/>
        <w:jc w:val="both"/>
        <w:rPr>
          <w:rFonts w:ascii="Arial" w:eastAsia="ＭＳ Ｐゴシック" w:hAnsi="Arial" w:cs="ＭＳ Ｐゴシック"/>
          <w:color w:val="000000"/>
        </w:rPr>
      </w:pPr>
    </w:p>
    <w:p w:rsidR="00341688" w:rsidRDefault="000F749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100" w:lineRule="atLeast"/>
        <w:jc w:val="both"/>
        <w:rPr>
          <w:rFonts w:ascii="Arial" w:hAnsi="Arial"/>
          <w:b/>
          <w:bCs/>
          <w:color w:val="000000"/>
          <w:lang w:val="pt-PT"/>
        </w:rPr>
      </w:pPr>
      <w:r>
        <w:rPr>
          <w:rFonts w:ascii="Arial" w:eastAsia="ＭＳ Ｐゴシック" w:hAnsi="Arial" w:cs="ＭＳ Ｐゴシック"/>
          <w:color w:val="000000"/>
        </w:rPr>
        <w:t xml:space="preserve">Jacqz-Aigrain, E., et al (2013). Use of antibacterial agents in the neonate: 50 years of experience with vancomiycin administration. </w:t>
      </w:r>
      <w:r>
        <w:rPr>
          <w:rFonts w:ascii="Arial" w:eastAsia="ＭＳ Ｐゴシック" w:hAnsi="Arial" w:cs="ＭＳ Ｐゴシック"/>
          <w:i/>
          <w:iCs/>
          <w:color w:val="000000"/>
        </w:rPr>
        <w:t>Seminars in Fetal &amp; Neonatal Medicine</w:t>
      </w:r>
      <w:r>
        <w:rPr>
          <w:rFonts w:ascii="Arial" w:eastAsia="ＭＳ Ｐゴシック" w:hAnsi="Arial" w:cs="ＭＳ Ｐゴシック"/>
          <w:color w:val="000000"/>
        </w:rPr>
        <w:t xml:space="preserve">, 28-34. </w:t>
      </w:r>
      <w:hyperlink r:id="rId6" w:history="1">
        <w:r>
          <w:rPr>
            <w:rStyle w:val="Hyperlink"/>
            <w:rFonts w:ascii="Arial" w:hAnsi="Arial"/>
          </w:rPr>
          <w:t>http://dx.doi.org/10.1016/j.siny.2012.10.003</w:t>
        </w:r>
      </w:hyperlink>
      <w:r>
        <w:rPr>
          <w:rFonts w:ascii="Arial" w:eastAsia="ＭＳ Ｐゴシック" w:hAnsi="Arial" w:cs="ＭＳ Ｐゴシック"/>
          <w:color w:val="000000"/>
        </w:rPr>
        <w:t xml:space="preserve"> </w:t>
      </w: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000000"/>
          <w:sz w:val="24"/>
          <w:szCs w:val="24"/>
          <w:lang w:val="pt-PT"/>
        </w:rPr>
      </w:pP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212121"/>
          <w:sz w:val="24"/>
          <w:szCs w:val="24"/>
          <w:lang w:val="pt-PT"/>
        </w:rPr>
      </w:pPr>
    </w:p>
    <w:p w:rsidR="00341688" w:rsidRDefault="00341688">
      <w:pPr>
        <w:pStyle w:val="Textoprformatado"/>
        <w:widowControl/>
        <w:spacing w:line="360" w:lineRule="atLeast"/>
        <w:jc w:val="both"/>
        <w:rPr>
          <w:rFonts w:ascii="Arial" w:hAnsi="Arial"/>
          <w:b/>
          <w:bCs/>
          <w:color w:val="212121"/>
          <w:sz w:val="24"/>
          <w:szCs w:val="24"/>
          <w:lang w:val="pt-PT"/>
        </w:rPr>
      </w:pPr>
    </w:p>
    <w:sectPr w:rsidR="003416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ＭＳ Ｐゴシック">
    <w:charset w:val="00"/>
    <w:family w:val="swiss"/>
    <w:pitch w:val="variable"/>
  </w:font>
  <w:font w:name="inheri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5"/>
    <w:rsid w:val="000F7495"/>
    <w:rsid w:val="00341688"/>
    <w:rsid w:val="009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styleId="Primeirorecuodecorpodetexto">
    <w:name w:val="Body Text First Indent"/>
    <w:basedOn w:val="Corpodetexto"/>
    <w:pPr>
      <w:ind w:firstLine="283"/>
    </w:pPr>
  </w:style>
  <w:style w:type="paragraph" w:customStyle="1" w:styleId="Ttulo1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PadroLTGliederung3">
    <w:name w:val="Padrão~LT~Gliederung 3"/>
    <w:basedOn w:val="Padro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PadroLTGliederung4">
    <w:name w:val="Padrão~LT~Gliederung 4"/>
    <w:basedOn w:val="Padro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PadroLTGliederung5">
    <w:name w:val="Padrão~LT~Gliederung 5"/>
    <w:basedOn w:val="Padro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kern w:val="1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styleId="Subttulo">
    <w:name w:val="Subtitle"/>
    <w:basedOn w:val="Ttulo3"/>
    <w:next w:val="Corpodetexto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kern w:val="1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Contorno1">
    <w:name w:val="Contorno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Contorno2">
    <w:name w:val="Contorno 2"/>
    <w:basedOn w:val="Contorno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Contorno3">
    <w:name w:val="Contorno 3"/>
    <w:basedOn w:val="Contorno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Contorno4">
    <w:name w:val="Contorno 4"/>
    <w:basedOn w:val="Contorno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Contorno5">
    <w:name w:val="Contorno 5"/>
    <w:basedOn w:val="Contorno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Contorno6">
    <w:name w:val="Contorno 6"/>
    <w:basedOn w:val="Contorno5"/>
  </w:style>
  <w:style w:type="paragraph" w:customStyle="1" w:styleId="Contorno7">
    <w:name w:val="Contorno 7"/>
    <w:basedOn w:val="Contorno6"/>
  </w:style>
  <w:style w:type="paragraph" w:customStyle="1" w:styleId="Contorno8">
    <w:name w:val="Contorno 8"/>
    <w:basedOn w:val="Contorno7"/>
  </w:style>
  <w:style w:type="paragraph" w:customStyle="1" w:styleId="Contorno9">
    <w:name w:val="Contorno 9"/>
    <w:basedOn w:val="Contorno8"/>
  </w:style>
  <w:style w:type="paragraph" w:customStyle="1" w:styleId="Ttulo1LTGliederung1">
    <w:name w:val="Título1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1LTGliederung3">
    <w:name w:val="Título1~LT~Gliederung 3"/>
    <w:basedOn w:val="Ttulo1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1LTGliederung4">
    <w:name w:val="Título1~LT~Gliederung 4"/>
    <w:basedOn w:val="Ttulo1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1LTGliederung5">
    <w:name w:val="Título1~LT~Gliederung 5"/>
    <w:basedOn w:val="Ttulo1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2LTGliederung1">
    <w:name w:val="Título2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2LTGliederung3">
    <w:name w:val="Título2~LT~Gliederung 3"/>
    <w:basedOn w:val="Ttulo2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2LTGliederung4">
    <w:name w:val="Título2~LT~Gliederung 4"/>
    <w:basedOn w:val="Ttulo2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2LTGliederung5">
    <w:name w:val="Título2~LT~Gliederung 5"/>
    <w:basedOn w:val="Ttulo2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2LTUntertitel">
    <w:name w:val="Título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2LTNotizen">
    <w:name w:val="Título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2LTHintergrundobjekte">
    <w:name w:val="Título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2LTHintergrund">
    <w:name w:val="Título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3LTGliederung1">
    <w:name w:val="Título3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3LTGliederung3">
    <w:name w:val="Título3~LT~Gliederung 3"/>
    <w:basedOn w:val="Ttulo3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3LTGliederung4">
    <w:name w:val="Título3~LT~Gliederung 4"/>
    <w:basedOn w:val="Ttulo3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3LTGliederung5">
    <w:name w:val="Título3~LT~Gliederung 5"/>
    <w:basedOn w:val="Ttulo3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3LTUntertitel">
    <w:name w:val="Título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3LTNotizen">
    <w:name w:val="Título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3LTHintergrundobjekte">
    <w:name w:val="Título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3LTHintergrund">
    <w:name w:val="Título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4LTGliederung1">
    <w:name w:val="Título4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4LTGliederung3">
    <w:name w:val="Título4~LT~Gliederung 3"/>
    <w:basedOn w:val="Ttulo4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4LTGliederung4">
    <w:name w:val="Título4~LT~Gliederung 4"/>
    <w:basedOn w:val="Ttulo4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4LTGliederung5">
    <w:name w:val="Título4~LT~Gliederung 5"/>
    <w:basedOn w:val="Ttulo4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4LTUntertitel">
    <w:name w:val="Título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4LTNotizen">
    <w:name w:val="Título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4LTHintergrundobjekte">
    <w:name w:val="Título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4LTHintergrund">
    <w:name w:val="Título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5LTGliederung1">
    <w:name w:val="Título5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5LTGliederung3">
    <w:name w:val="Título5~LT~Gliederung 3"/>
    <w:basedOn w:val="Ttulo5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5LTGliederung4">
    <w:name w:val="Título5~LT~Gliederung 4"/>
    <w:basedOn w:val="Ttulo5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5LTGliederung5">
    <w:name w:val="Título5~LT~Gliederung 5"/>
    <w:basedOn w:val="Ttulo5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5LTUntertitel">
    <w:name w:val="Título5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5LTNotizen">
    <w:name w:val="Título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5LTHintergrundobjekte">
    <w:name w:val="Título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5LTHintergrund">
    <w:name w:val="Título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6LTGliederung1">
    <w:name w:val="Título6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6LTGliederung3">
    <w:name w:val="Título6~LT~Gliederung 3"/>
    <w:basedOn w:val="Ttulo6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6LTGliederung4">
    <w:name w:val="Título6~LT~Gliederung 4"/>
    <w:basedOn w:val="Ttulo6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6LTGliederung5">
    <w:name w:val="Título6~LT~Gliederung 5"/>
    <w:basedOn w:val="Ttulo6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6LTUntertitel">
    <w:name w:val="Título6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6LTNotizen">
    <w:name w:val="Título6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6LTHintergrundobjekte">
    <w:name w:val="Título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6LTHintergrund">
    <w:name w:val="Título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styleId="Primeirorecuodecorpodetexto">
    <w:name w:val="Body Text First Indent"/>
    <w:basedOn w:val="Corpodetexto"/>
    <w:pPr>
      <w:ind w:firstLine="283"/>
    </w:pPr>
  </w:style>
  <w:style w:type="paragraph" w:customStyle="1" w:styleId="Ttulo1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PadroLTGliederung3">
    <w:name w:val="Padrão~LT~Gliederung 3"/>
    <w:basedOn w:val="Padro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PadroLTGliederung4">
    <w:name w:val="Padrão~LT~Gliederung 4"/>
    <w:basedOn w:val="Padro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PadroLTGliederung5">
    <w:name w:val="Padrão~LT~Gliederung 5"/>
    <w:basedOn w:val="Padro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kern w:val="1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styleId="Subttulo">
    <w:name w:val="Subtitle"/>
    <w:basedOn w:val="Ttulo3"/>
    <w:next w:val="Corpodetexto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kern w:val="1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Contorno1">
    <w:name w:val="Contorno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Contorno2">
    <w:name w:val="Contorno 2"/>
    <w:basedOn w:val="Contorno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Contorno3">
    <w:name w:val="Contorno 3"/>
    <w:basedOn w:val="Contorno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Contorno4">
    <w:name w:val="Contorno 4"/>
    <w:basedOn w:val="Contorno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Contorno5">
    <w:name w:val="Contorno 5"/>
    <w:basedOn w:val="Contorno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Contorno6">
    <w:name w:val="Contorno 6"/>
    <w:basedOn w:val="Contorno5"/>
  </w:style>
  <w:style w:type="paragraph" w:customStyle="1" w:styleId="Contorno7">
    <w:name w:val="Contorno 7"/>
    <w:basedOn w:val="Contorno6"/>
  </w:style>
  <w:style w:type="paragraph" w:customStyle="1" w:styleId="Contorno8">
    <w:name w:val="Contorno 8"/>
    <w:basedOn w:val="Contorno7"/>
  </w:style>
  <w:style w:type="paragraph" w:customStyle="1" w:styleId="Contorno9">
    <w:name w:val="Contorno 9"/>
    <w:basedOn w:val="Contorno8"/>
  </w:style>
  <w:style w:type="paragraph" w:customStyle="1" w:styleId="Ttulo1LTGliederung1">
    <w:name w:val="Título1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1LTGliederung3">
    <w:name w:val="Título1~LT~Gliederung 3"/>
    <w:basedOn w:val="Ttulo1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1LTGliederung4">
    <w:name w:val="Título1~LT~Gliederung 4"/>
    <w:basedOn w:val="Ttulo1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1LTGliederung5">
    <w:name w:val="Título1~LT~Gliederung 5"/>
    <w:basedOn w:val="Ttulo1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2LTGliederung1">
    <w:name w:val="Título2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2LTGliederung3">
    <w:name w:val="Título2~LT~Gliederung 3"/>
    <w:basedOn w:val="Ttulo2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2LTGliederung4">
    <w:name w:val="Título2~LT~Gliederung 4"/>
    <w:basedOn w:val="Ttulo2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2LTGliederung5">
    <w:name w:val="Título2~LT~Gliederung 5"/>
    <w:basedOn w:val="Ttulo2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2LTUntertitel">
    <w:name w:val="Título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2LTNotizen">
    <w:name w:val="Título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2LTHintergrundobjekte">
    <w:name w:val="Título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2LTHintergrund">
    <w:name w:val="Título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3LTGliederung1">
    <w:name w:val="Título3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3LTGliederung3">
    <w:name w:val="Título3~LT~Gliederung 3"/>
    <w:basedOn w:val="Ttulo3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3LTGliederung4">
    <w:name w:val="Título3~LT~Gliederung 4"/>
    <w:basedOn w:val="Ttulo3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3LTGliederung5">
    <w:name w:val="Título3~LT~Gliederung 5"/>
    <w:basedOn w:val="Ttulo3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3LTUntertitel">
    <w:name w:val="Título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3LTNotizen">
    <w:name w:val="Título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3LTHintergrundobjekte">
    <w:name w:val="Título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3LTHintergrund">
    <w:name w:val="Título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4LTGliederung1">
    <w:name w:val="Título4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4LTGliederung3">
    <w:name w:val="Título4~LT~Gliederung 3"/>
    <w:basedOn w:val="Ttulo4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4LTGliederung4">
    <w:name w:val="Título4~LT~Gliederung 4"/>
    <w:basedOn w:val="Ttulo4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4LTGliederung5">
    <w:name w:val="Título4~LT~Gliederung 5"/>
    <w:basedOn w:val="Ttulo4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4LTUntertitel">
    <w:name w:val="Título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4LTNotizen">
    <w:name w:val="Título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4LTHintergrundobjekte">
    <w:name w:val="Título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4LTHintergrund">
    <w:name w:val="Título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5LTGliederung1">
    <w:name w:val="Título5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5LTGliederung3">
    <w:name w:val="Título5~LT~Gliederung 3"/>
    <w:basedOn w:val="Ttulo5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5LTGliederung4">
    <w:name w:val="Título5~LT~Gliederung 4"/>
    <w:basedOn w:val="Ttulo5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5LTGliederung5">
    <w:name w:val="Título5~LT~Gliederung 5"/>
    <w:basedOn w:val="Ttulo5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5LTUntertitel">
    <w:name w:val="Título5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5LTNotizen">
    <w:name w:val="Título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5LTHintergrundobjekte">
    <w:name w:val="Título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5LTHintergrund">
    <w:name w:val="Título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6LTGliederung1">
    <w:name w:val="Título6~LT~Gliederung 1"/>
    <w:pPr>
      <w:widowControl w:val="0"/>
      <w:tabs>
        <w:tab w:val="left" w:pos="417"/>
        <w:tab w:val="left" w:pos="1857"/>
        <w:tab w:val="left" w:pos="3297"/>
        <w:tab w:val="left" w:pos="4737"/>
        <w:tab w:val="left" w:pos="6177"/>
        <w:tab w:val="left" w:pos="7617"/>
        <w:tab w:val="left" w:pos="9057"/>
        <w:tab w:val="left" w:pos="10497"/>
        <w:tab w:val="left" w:pos="11937"/>
        <w:tab w:val="left" w:pos="13377"/>
      </w:tabs>
      <w:suppressAutoHyphens/>
      <w:autoSpaceDE w:val="0"/>
      <w:spacing w:before="730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1937"/>
        <w:tab w:val="clear" w:pos="13377"/>
      </w:tabs>
      <w:spacing w:before="639"/>
    </w:pPr>
    <w:rPr>
      <w:sz w:val="256"/>
      <w:szCs w:val="256"/>
    </w:rPr>
  </w:style>
  <w:style w:type="paragraph" w:customStyle="1" w:styleId="Ttulo6LTGliederung3">
    <w:name w:val="Título6~LT~Gliederung 3"/>
    <w:basedOn w:val="Ttulo6LTGliederung2"/>
    <w:pPr>
      <w:tabs>
        <w:tab w:val="clear" w:pos="417"/>
        <w:tab w:val="clear" w:pos="1857"/>
        <w:tab w:val="clear" w:pos="3297"/>
        <w:tab w:val="clear" w:pos="4737"/>
        <w:tab w:val="clear" w:pos="6177"/>
        <w:tab w:val="clear" w:pos="7617"/>
        <w:tab w:val="clear" w:pos="9057"/>
        <w:tab w:val="clear" w:pos="10497"/>
        <w:tab w:val="left" w:pos="420"/>
        <w:tab w:val="left" w:pos="1860"/>
        <w:tab w:val="left" w:pos="3300"/>
        <w:tab w:val="left" w:pos="4740"/>
        <w:tab w:val="left" w:pos="6180"/>
        <w:tab w:val="left" w:pos="7620"/>
      </w:tabs>
      <w:spacing w:before="545"/>
    </w:pPr>
    <w:rPr>
      <w:sz w:val="218"/>
      <w:szCs w:val="218"/>
    </w:rPr>
  </w:style>
  <w:style w:type="paragraph" w:customStyle="1" w:styleId="Ttulo6LTGliederung4">
    <w:name w:val="Título6~LT~Gliederung 4"/>
    <w:basedOn w:val="Ttulo6LTGliederung3"/>
    <w:pPr>
      <w:tabs>
        <w:tab w:val="clear" w:pos="420"/>
        <w:tab w:val="clear" w:pos="1860"/>
        <w:tab w:val="clear" w:pos="3300"/>
        <w:tab w:val="clear" w:pos="4740"/>
        <w:tab w:val="clear" w:pos="6180"/>
        <w:tab w:val="clear" w:pos="7620"/>
        <w:tab w:val="left" w:pos="15"/>
        <w:tab w:val="left" w:pos="1455"/>
        <w:tab w:val="left" w:pos="2895"/>
        <w:tab w:val="left" w:pos="4335"/>
      </w:tabs>
      <w:spacing w:before="460"/>
    </w:pPr>
    <w:rPr>
      <w:sz w:val="184"/>
      <w:szCs w:val="184"/>
    </w:rPr>
  </w:style>
  <w:style w:type="paragraph" w:customStyle="1" w:styleId="Ttulo6LTGliederung5">
    <w:name w:val="Título6~LT~Gliederung 5"/>
    <w:basedOn w:val="Ttulo6LTGliederung4"/>
    <w:pPr>
      <w:tabs>
        <w:tab w:val="clear" w:pos="15"/>
        <w:tab w:val="clear" w:pos="1455"/>
        <w:tab w:val="clear" w:pos="2895"/>
        <w:tab w:val="clear" w:pos="4335"/>
        <w:tab w:val="left" w:pos="1045"/>
      </w:tabs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402"/>
      <w:szCs w:val="402"/>
      <w:lang w:eastAsia="hi-IN" w:bidi="hi-IN"/>
    </w:rPr>
  </w:style>
  <w:style w:type="paragraph" w:customStyle="1" w:styleId="Ttulo6LTUntertitel">
    <w:name w:val="Título6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3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292"/>
      <w:szCs w:val="292"/>
      <w:lang w:eastAsia="hi-IN" w:bidi="hi-IN"/>
    </w:rPr>
  </w:style>
  <w:style w:type="paragraph" w:customStyle="1" w:styleId="Ttulo6LTNotizen">
    <w:name w:val="Título6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412"/>
    </w:pPr>
    <w:rPr>
      <w:rFonts w:ascii="ＭＳ Ｐゴシック" w:eastAsia="ＭＳ Ｐゴシック" w:hAnsi="ＭＳ Ｐゴシック" w:cs="ＭＳ Ｐゴシック"/>
      <w:color w:val="000000"/>
      <w:kern w:val="1"/>
      <w:sz w:val="110"/>
      <w:szCs w:val="110"/>
      <w:lang w:eastAsia="hi-IN" w:bidi="hi-IN"/>
    </w:rPr>
  </w:style>
  <w:style w:type="paragraph" w:customStyle="1" w:styleId="Ttulo6LTHintergrundobjekte">
    <w:name w:val="Título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tulo6LTHintergrund">
    <w:name w:val="Título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siny.2012.10.003" TargetMode="External"/><Relationship Id="rId5" Type="http://schemas.openxmlformats.org/officeDocument/2006/relationships/hyperlink" Target="http://doi.org/10.1016/j.jpeds.2010.08.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cp:lastPrinted>2015-08-12T12:48:00Z</cp:lastPrinted>
  <dcterms:created xsi:type="dcterms:W3CDTF">2017-11-22T17:04:00Z</dcterms:created>
  <dcterms:modified xsi:type="dcterms:W3CDTF">2017-11-22T17:04:00Z</dcterms:modified>
</cp:coreProperties>
</file>