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46" w:rsidRDefault="000B2646" w:rsidP="00F03E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5373935"/>
      <w:bookmarkStart w:id="1" w:name="_Toc5373932"/>
      <w:bookmarkStart w:id="2" w:name="_GoBack"/>
      <w:bookmarkEnd w:id="2"/>
      <w:r w:rsidRPr="008A7E2D">
        <w:rPr>
          <w:rFonts w:ascii="Arial" w:hAnsi="Arial" w:cs="Arial"/>
          <w:b/>
          <w:sz w:val="24"/>
          <w:szCs w:val="24"/>
        </w:rPr>
        <w:t>SÍNDROME DE DANDY WALKER E MAL FORMAÇÕES ASSOCIADAS</w:t>
      </w:r>
    </w:p>
    <w:p w:rsidR="00E7792D" w:rsidRPr="00E7792D" w:rsidRDefault="00E7792D" w:rsidP="00E7792D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7792D" w:rsidRPr="00E7792D" w:rsidRDefault="00E7792D" w:rsidP="00E7792D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val="en-US" w:eastAsia="en-US"/>
        </w:rPr>
      </w:pPr>
      <w:r w:rsidRPr="00E7792D">
        <w:rPr>
          <w:rFonts w:ascii="Arial" w:eastAsia="Calibri" w:hAnsi="Arial" w:cs="Arial"/>
          <w:sz w:val="24"/>
          <w:szCs w:val="24"/>
          <w:lang w:val="en-US" w:eastAsia="en-US"/>
        </w:rPr>
        <w:t>Ariane Pogere</w:t>
      </w:r>
    </w:p>
    <w:p w:rsidR="00E7792D" w:rsidRPr="00E7792D" w:rsidRDefault="00E7792D" w:rsidP="00E7792D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val="en-US" w:eastAsia="en-US"/>
        </w:rPr>
      </w:pPr>
      <w:r w:rsidRPr="00E7792D">
        <w:rPr>
          <w:rFonts w:ascii="Arial" w:eastAsia="Calibri" w:hAnsi="Arial" w:cs="Arial"/>
          <w:sz w:val="24"/>
          <w:szCs w:val="24"/>
          <w:lang w:val="en-US" w:eastAsia="en-US"/>
        </w:rPr>
        <w:t>Isabelle Maciel</w:t>
      </w:r>
    </w:p>
    <w:p w:rsidR="00E7792D" w:rsidRPr="00E7792D" w:rsidRDefault="00E7792D" w:rsidP="00E7792D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val="en-US" w:eastAsia="en-US"/>
        </w:rPr>
      </w:pPr>
      <w:r w:rsidRPr="00E7792D">
        <w:rPr>
          <w:rFonts w:ascii="Arial" w:eastAsia="Calibri" w:hAnsi="Arial" w:cs="Arial"/>
          <w:sz w:val="24"/>
          <w:szCs w:val="24"/>
          <w:lang w:val="en-US" w:eastAsia="en-US"/>
        </w:rPr>
        <w:t>Mariana Muraski</w:t>
      </w:r>
    </w:p>
    <w:p w:rsidR="00E7792D" w:rsidRPr="00E7792D" w:rsidRDefault="00E7792D" w:rsidP="00E7792D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val="en-US" w:eastAsia="en-US"/>
        </w:rPr>
      </w:pPr>
      <w:r w:rsidRPr="00E7792D">
        <w:rPr>
          <w:rFonts w:ascii="Arial" w:eastAsia="Calibri" w:hAnsi="Arial" w:cs="Arial"/>
          <w:sz w:val="24"/>
          <w:szCs w:val="24"/>
          <w:lang w:val="en-US" w:eastAsia="en-US"/>
        </w:rPr>
        <w:t>Naiany Bones</w:t>
      </w:r>
    </w:p>
    <w:p w:rsidR="00E7792D" w:rsidRPr="00E7792D" w:rsidRDefault="00E7792D" w:rsidP="00E7792D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792D">
        <w:rPr>
          <w:rFonts w:ascii="Arial" w:eastAsia="Calibri" w:hAnsi="Arial" w:cs="Arial"/>
          <w:sz w:val="24"/>
          <w:szCs w:val="24"/>
          <w:lang w:eastAsia="en-US"/>
        </w:rPr>
        <w:t>Rozani Borges</w:t>
      </w:r>
      <w:r w:rsidRPr="00E7792D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"/>
      </w:r>
    </w:p>
    <w:p w:rsidR="00E7792D" w:rsidRPr="00E7792D" w:rsidRDefault="000A68DA" w:rsidP="00E7792D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Harli Pasquini Netto</w:t>
      </w:r>
      <w:r w:rsidR="00E7792D" w:rsidRPr="00E7792D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2"/>
      </w:r>
    </w:p>
    <w:p w:rsidR="00E7792D" w:rsidRPr="009E2538" w:rsidRDefault="000A68DA" w:rsidP="00E7792D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</w:t>
      </w:r>
      <w:r w:rsidR="00E45AC7">
        <w:rPr>
          <w:rFonts w:ascii="Arial" w:eastAsia="Calibri" w:hAnsi="Arial" w:cs="Arial"/>
          <w:sz w:val="24"/>
          <w:szCs w:val="24"/>
          <w:lang w:eastAsia="en-US"/>
        </w:rPr>
        <w:t>h</w:t>
      </w:r>
      <w:r>
        <w:rPr>
          <w:rFonts w:ascii="Arial" w:eastAsia="Calibri" w:hAnsi="Arial" w:cs="Arial"/>
          <w:sz w:val="24"/>
          <w:szCs w:val="24"/>
          <w:lang w:eastAsia="en-US"/>
        </w:rPr>
        <w:t>ristian Boller</w:t>
      </w:r>
      <w:r w:rsidR="00E7792D" w:rsidRPr="009E2538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3"/>
      </w:r>
    </w:p>
    <w:p w:rsidR="000E0C89" w:rsidRDefault="000E0C89" w:rsidP="00E7792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97813" w:rsidRDefault="00197813" w:rsidP="00197813">
      <w:pPr>
        <w:pStyle w:val="SemEspaamento1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03E35" w:rsidRPr="00F03E35" w:rsidRDefault="00E7792D" w:rsidP="00F03E35">
      <w:pPr>
        <w:pStyle w:val="SemEspaamento1"/>
        <w:jc w:val="both"/>
        <w:rPr>
          <w:rFonts w:ascii="Arial" w:eastAsia="Calibri" w:hAnsi="Arial" w:cs="Arial"/>
          <w:sz w:val="24"/>
          <w:szCs w:val="24"/>
        </w:rPr>
      </w:pPr>
      <w:r w:rsidRPr="00E7792D">
        <w:rPr>
          <w:rFonts w:ascii="Arial" w:eastAsia="Calibri" w:hAnsi="Arial" w:cs="Arial"/>
          <w:sz w:val="24"/>
          <w:szCs w:val="24"/>
        </w:rPr>
        <w:t xml:space="preserve">RESUMO: </w:t>
      </w:r>
      <w:r w:rsidR="00F03E35" w:rsidRPr="00F03E35">
        <w:rPr>
          <w:rFonts w:ascii="Arial" w:eastAsia="Calibri" w:hAnsi="Arial" w:cs="Arial"/>
          <w:sz w:val="24"/>
          <w:szCs w:val="24"/>
        </w:rPr>
        <w:t xml:space="preserve">O presente estudo relata um caso raro, de malformações devido à Síndrome de Dandy Walker (SDW) e suas alterações. Trata-se de um recém-nascido (RN) do sexo masculino, que deu entrada em hospital pediátrico de referência, localizado em Curitiba-Pr. No momento do estudo, realizado em 2014, o paciente D.S.F. estava com 9 meses de vida e foi verificado o seu histórico hospitalar retrocedente. O mesmo nasceu, com alterações no sistema nervoso central, associado à várias malformações sistêmicas, incluindo malformações da Síndrome de Ellis Van-Creveld (EVC) além da SDW. O interesse em realizar esta revisão de literatura, veio da hipótese de tratar-se de um caso relacionado ao possível uso de drogas da mãe. Estudou-se os fatores de risco e teratogênicos para a SDW e EVC, e, dentre estes, destacou-se o alto risco causado pelo uso de álcool por gestantes. Durante o estudo de caso do D.S.F, foi descartado o uso de drogas ilícitas pela mãe e descobriu-se ainda, que a mesma teve um primeiro filho aparentemente com a mesma doença. Como não houve confirmação, nem descarte do uso de álcool no período gestacional, pôde-se concluir que o paciente provavelmente tem malformações de causa genética com caráter hereditário. A SDW descrita é como congênita, não hereditária e na literatura não foi encontrado caso semelhante a este. Inicialmente o estudo pretendia associar malformações fetais ao uso de drogas ilícitas, mas acabou demonstrando que para a SDW e EVC, além de outras, o álcool é ainda mais potente que a cocaína e similares, fato preocupante, devido à banalização do uso do álcool. Pretende-se com embasamento na literatura revisada, fazer um alerta e divulgar o alto poder teratogênico do álcool. </w:t>
      </w:r>
    </w:p>
    <w:p w:rsidR="00F03E35" w:rsidRDefault="00F03E35" w:rsidP="00F03E35">
      <w:pPr>
        <w:pStyle w:val="SemEspaamento1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03E35" w:rsidRPr="00F03E35" w:rsidRDefault="00F03E35" w:rsidP="00F03E35">
      <w:pPr>
        <w:pStyle w:val="SemEspaamento1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03E35">
        <w:rPr>
          <w:rFonts w:ascii="Arial" w:eastAsia="Calibri" w:hAnsi="Arial" w:cs="Arial"/>
          <w:sz w:val="24"/>
          <w:szCs w:val="24"/>
        </w:rPr>
        <w:t xml:space="preserve">Palavras-chave: </w:t>
      </w:r>
      <w:r>
        <w:rPr>
          <w:rFonts w:ascii="Arial" w:eastAsia="Calibri" w:hAnsi="Arial" w:cs="Arial"/>
          <w:sz w:val="24"/>
          <w:szCs w:val="24"/>
        </w:rPr>
        <w:t>Dandy Walker, Malformação fetal, Teratogênicos, Drogas, Álcool</w:t>
      </w:r>
      <w:r w:rsidRPr="00E7792D">
        <w:rPr>
          <w:rFonts w:ascii="Arial" w:eastAsia="Calibri" w:hAnsi="Arial" w:cs="Arial"/>
          <w:sz w:val="24"/>
          <w:szCs w:val="24"/>
        </w:rPr>
        <w:t>.</w:t>
      </w:r>
      <w:r w:rsidR="00197813" w:rsidRPr="003E2E80">
        <w:rPr>
          <w:rFonts w:ascii="Arial" w:hAnsi="Arial" w:cs="Arial"/>
          <w:sz w:val="24"/>
          <w:szCs w:val="24"/>
          <w:lang w:eastAsia="pt-BR"/>
        </w:rPr>
        <w:t xml:space="preserve"> </w:t>
      </w:r>
      <w:bookmarkEnd w:id="0"/>
      <w:bookmarkEnd w:id="1"/>
    </w:p>
    <w:p w:rsidR="00F03E35" w:rsidRDefault="00F03E35" w:rsidP="00482CC9">
      <w:pPr>
        <w:rPr>
          <w:rFonts w:ascii="Arial" w:hAnsi="Arial" w:cs="Arial"/>
          <w:b/>
          <w:sz w:val="24"/>
          <w:szCs w:val="24"/>
        </w:rPr>
      </w:pPr>
    </w:p>
    <w:p w:rsidR="00E45AC7" w:rsidRDefault="00482CC9" w:rsidP="00482CC9">
      <w:pPr>
        <w:rPr>
          <w:rFonts w:ascii="Arial" w:hAnsi="Arial" w:cs="Arial"/>
          <w:b/>
          <w:sz w:val="24"/>
          <w:szCs w:val="24"/>
        </w:rPr>
      </w:pPr>
      <w:r w:rsidRPr="009C5FFE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482CC9" w:rsidRPr="009C5FFE" w:rsidRDefault="00482CC9" w:rsidP="00482CC9">
      <w:pPr>
        <w:jc w:val="center"/>
        <w:rPr>
          <w:rFonts w:ascii="Arial" w:hAnsi="Arial" w:cs="Arial"/>
          <w:b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ALMEIDA, G. M. </w:t>
      </w:r>
      <w:r w:rsidRPr="00E45AC7">
        <w:rPr>
          <w:rFonts w:ascii="Arial" w:hAnsi="Arial" w:cs="Arial"/>
          <w:b/>
          <w:sz w:val="24"/>
          <w:szCs w:val="24"/>
        </w:rPr>
        <w:t xml:space="preserve">Arquivos de neuro-psiquiatria - Derivação ventriculoatrial no tratamento da hidrocefalia </w:t>
      </w:r>
      <w:smartTag w:uri="urn:schemas-microsoft-com:office:smarttags" w:element="PersonName">
        <w:smartTagPr>
          <w:attr w:name="ProductID" w:val="em crianças. Disponível"/>
        </w:smartTagPr>
        <w:r w:rsidRPr="00E45AC7">
          <w:rPr>
            <w:rFonts w:ascii="Arial" w:hAnsi="Arial" w:cs="Arial"/>
            <w:b/>
            <w:sz w:val="24"/>
            <w:szCs w:val="24"/>
          </w:rPr>
          <w:t>em crianças</w:t>
        </w:r>
        <w:r w:rsidRPr="00E45AC7">
          <w:rPr>
            <w:rFonts w:ascii="Arial" w:hAnsi="Arial" w:cs="Arial"/>
            <w:sz w:val="24"/>
            <w:szCs w:val="24"/>
          </w:rPr>
          <w:t>. Disponível</w:t>
        </w:r>
      </w:smartTag>
      <w:r w:rsidRPr="00E45AC7">
        <w:rPr>
          <w:rFonts w:ascii="Arial" w:hAnsi="Arial" w:cs="Arial"/>
          <w:sz w:val="24"/>
          <w:szCs w:val="24"/>
        </w:rPr>
        <w:t xml:space="preserve"> em: &lt;</w:t>
      </w:r>
      <w:hyperlink r:id="rId8" w:history="1">
        <w:r w:rsidRPr="00E45AC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http://www.scielo.br/pdf/anp/v27n1/01.pdf</w:t>
        </w:r>
      </w:hyperlink>
      <w:r w:rsidRPr="00E45AC7">
        <w:rPr>
          <w:rFonts w:ascii="Arial" w:hAnsi="Arial" w:cs="Arial"/>
          <w:sz w:val="24"/>
          <w:szCs w:val="24"/>
        </w:rPr>
        <w:t>&gt;. Acesso em 02 out 2014.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APAE – Associação de Pais e Amigos dos Excepcionais. </w:t>
      </w:r>
      <w:r w:rsidRPr="00E45AC7">
        <w:rPr>
          <w:rFonts w:ascii="Arial" w:hAnsi="Arial" w:cs="Arial"/>
          <w:b/>
          <w:sz w:val="24"/>
          <w:szCs w:val="24"/>
        </w:rPr>
        <w:t>19 ed. Jornal da APAE</w:t>
      </w:r>
      <w:r w:rsidRPr="00E45AC7">
        <w:rPr>
          <w:rFonts w:ascii="Arial" w:hAnsi="Arial" w:cs="Arial"/>
          <w:sz w:val="24"/>
          <w:szCs w:val="24"/>
        </w:rPr>
        <w:t xml:space="preserve">, 2009. Disponível em:&lt; http://apaecampinas.2it.com.br/upload/yoxwfzczyz_jornal_da_apae_19.pdf&gt;. Acesso em 04 out 2014.  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BARROS, M.L. et al. </w:t>
      </w:r>
      <w:r w:rsidRPr="00E45AC7">
        <w:rPr>
          <w:rFonts w:ascii="Arial" w:hAnsi="Arial" w:cs="Arial"/>
          <w:b/>
          <w:sz w:val="24"/>
          <w:szCs w:val="24"/>
        </w:rPr>
        <w:t>Malformações do sistema nervoso central e malformações associadas diagnosticadas pela ultrassonografia obstétrica</w:t>
      </w:r>
      <w:r w:rsidRPr="00E45AC7">
        <w:rPr>
          <w:rFonts w:ascii="Arial" w:hAnsi="Arial" w:cs="Arial"/>
          <w:sz w:val="24"/>
          <w:szCs w:val="24"/>
        </w:rPr>
        <w:t>. Radiol Bras, São Paulo, v.45, n.6, p.309-314, 2012.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BIAZON, J.; PENICHE, A. C. G. </w:t>
      </w:r>
      <w:r w:rsidRPr="00E45AC7">
        <w:rPr>
          <w:rFonts w:ascii="Arial" w:hAnsi="Arial" w:cs="Arial"/>
          <w:b/>
          <w:sz w:val="24"/>
          <w:szCs w:val="24"/>
        </w:rPr>
        <w:t xml:space="preserve">Estudo retrospectivo das complicações pós-operatórias em cirurgia primária de lábio e palato. </w:t>
      </w:r>
      <w:r w:rsidRPr="00E45AC7">
        <w:rPr>
          <w:rFonts w:ascii="Arial" w:hAnsi="Arial" w:cs="Arial"/>
          <w:sz w:val="24"/>
          <w:szCs w:val="24"/>
        </w:rPr>
        <w:t>Disponível em: &lt;http://www.scielo.br/pdf/reeusp/v42n3/v42n3a14.pdf&gt;. Acesso em: 01 nov 14.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CARVALHO, G.; FILHO, R.; ARRUDA, A.M.; OLIVEIRA, C.L.; SANTOS, L.; ANBAR, R.A. </w:t>
      </w:r>
      <w:r w:rsidRPr="00E45AC7">
        <w:rPr>
          <w:rFonts w:ascii="Arial" w:hAnsi="Arial" w:cs="Arial"/>
          <w:b/>
          <w:sz w:val="24"/>
          <w:szCs w:val="24"/>
        </w:rPr>
        <w:t xml:space="preserve">Tratamento cirúrgico de sequela de lábio leporino bilateral com emprego de retalho de Abbé. </w:t>
      </w:r>
      <w:r w:rsidRPr="00E45AC7">
        <w:rPr>
          <w:rFonts w:ascii="Arial" w:hAnsi="Arial" w:cs="Arial"/>
          <w:sz w:val="24"/>
          <w:szCs w:val="24"/>
        </w:rPr>
        <w:t>Disponível em: &lt;</w:t>
      </w:r>
      <w:hyperlink r:id="rId9" w:history="1">
        <w:r w:rsidRPr="00E45AC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http://www.rbcp.org.br/imageBank/PDF/v25n2a28.pdf</w:t>
        </w:r>
      </w:hyperlink>
      <w:r w:rsidRPr="00E45AC7">
        <w:rPr>
          <w:rFonts w:ascii="Arial" w:hAnsi="Arial" w:cs="Arial"/>
          <w:sz w:val="24"/>
          <w:szCs w:val="24"/>
        </w:rPr>
        <w:t>&gt;. Acesso em: 01 nov 14.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COSTA J. C.; ANICET, A.; COUTINHO, M. F. </w:t>
      </w:r>
      <w:r w:rsidRPr="00E45AC7">
        <w:rPr>
          <w:rFonts w:ascii="Arial" w:hAnsi="Arial" w:cs="Arial"/>
          <w:b/>
          <w:sz w:val="24"/>
          <w:szCs w:val="24"/>
        </w:rPr>
        <w:t xml:space="preserve">Síndrome de Dandy-Walker. </w:t>
      </w:r>
      <w:r w:rsidRPr="00E45AC7">
        <w:rPr>
          <w:rFonts w:ascii="Arial" w:hAnsi="Arial" w:cs="Arial"/>
          <w:sz w:val="24"/>
          <w:szCs w:val="24"/>
        </w:rPr>
        <w:t>São Paulo, 1973. Disponível em: &lt;</w:t>
      </w:r>
      <w:hyperlink r:id="rId10" w:history="1">
        <w:r w:rsidRPr="00E45AC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http://www.scielo.br/pdf/anp/v31n1/07.pdf</w:t>
        </w:r>
      </w:hyperlink>
      <w:r w:rsidRPr="00E45AC7">
        <w:rPr>
          <w:rFonts w:ascii="Arial" w:hAnsi="Arial" w:cs="Arial"/>
          <w:sz w:val="24"/>
          <w:szCs w:val="24"/>
        </w:rPr>
        <w:t>&gt;. Acesso em 30 set 2014.</w:t>
      </w:r>
    </w:p>
    <w:p w:rsidR="00E45AC7" w:rsidRPr="00E45AC7" w:rsidRDefault="00E45AC7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bCs/>
          <w:sz w:val="24"/>
          <w:szCs w:val="24"/>
          <w:shd w:val="clear" w:color="auto" w:fill="FFFFFF"/>
        </w:rPr>
        <w:t>EWALD, O.; SCREMIN, F.; BUSCH, F.; HERTWING, R. V.</w:t>
      </w:r>
      <w:r w:rsidRPr="00E45AC7">
        <w:rPr>
          <w:rFonts w:ascii="Arial" w:hAnsi="Arial" w:cs="Arial"/>
          <w:sz w:val="24"/>
          <w:szCs w:val="24"/>
        </w:rPr>
        <w:t xml:space="preserve"> </w:t>
      </w:r>
      <w:r w:rsidRPr="00E45AC7">
        <w:rPr>
          <w:rFonts w:ascii="Arial" w:hAnsi="Arial" w:cs="Arial"/>
          <w:b/>
          <w:bCs/>
          <w:sz w:val="24"/>
          <w:szCs w:val="24"/>
          <w:shd w:val="clear" w:color="auto" w:fill="FFFFFF"/>
        </w:rPr>
        <w:t>Alterações oculares em paciente pediátrico portador de malformações de Dandy-Walker: relato de caso</w:t>
      </w:r>
      <w:r w:rsidRPr="00E45AC7">
        <w:rPr>
          <w:rFonts w:ascii="Arial" w:hAnsi="Arial" w:cs="Arial"/>
          <w:sz w:val="24"/>
          <w:szCs w:val="24"/>
        </w:rPr>
        <w:t>. Santa Catarina. 2006. Disponível em: &lt;http://www.scielo.br/scielo.php?script=sci_arttext&amp;pid=S0004-27492006000100018&amp;lng=pt&amp;nrm=iso&gt;. Acesso em 30 set 2014.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FREIRE, T. M.; MACHADO, J.C.; MELO, E.V.; MELO, D.G. </w:t>
      </w:r>
      <w:r w:rsidRPr="00E45AC7">
        <w:rPr>
          <w:rFonts w:ascii="Arial" w:hAnsi="Arial" w:cs="Arial"/>
          <w:b/>
          <w:sz w:val="24"/>
          <w:szCs w:val="24"/>
        </w:rPr>
        <w:t>Efeitos do consumo de bebida alcoólica sobre o feto</w:t>
      </w:r>
      <w:r w:rsidRPr="00E45AC7">
        <w:rPr>
          <w:rFonts w:ascii="Arial" w:hAnsi="Arial" w:cs="Arial"/>
          <w:sz w:val="24"/>
          <w:szCs w:val="24"/>
        </w:rPr>
        <w:t>.</w:t>
      </w:r>
      <w:r w:rsidRPr="00E45AC7">
        <w:t xml:space="preserve"> </w:t>
      </w:r>
      <w:r w:rsidRPr="00E45AC7">
        <w:rPr>
          <w:rFonts w:ascii="Arial" w:hAnsi="Arial" w:cs="Arial"/>
          <w:sz w:val="24"/>
          <w:szCs w:val="24"/>
        </w:rPr>
        <w:t xml:space="preserve">Rev. Bras. Ginecol. Obstet. vol.27 n.7, Rio de Janeiro July 2005. 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KHAN, R.L.; LEON, C.A.; ROMAGNA, E.S.; BALLARDIN, P.A.Z. </w:t>
      </w:r>
      <w:r w:rsidRPr="00E45AC7">
        <w:rPr>
          <w:rFonts w:ascii="Arial" w:hAnsi="Arial" w:cs="Arial"/>
          <w:b/>
          <w:sz w:val="24"/>
          <w:szCs w:val="24"/>
        </w:rPr>
        <w:t>Variante de Dandy-Walker – Relato de caso</w:t>
      </w:r>
      <w:r w:rsidRPr="00E45AC7">
        <w:rPr>
          <w:rFonts w:ascii="Arial" w:hAnsi="Arial" w:cs="Arial"/>
          <w:sz w:val="24"/>
          <w:szCs w:val="24"/>
        </w:rPr>
        <w:t xml:space="preserve">. Scientia Medica, Porto Alegre, v. 19, n. 4, p. 186-191, out./dez. 2009. 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LISBOA, P.K.; ROCHA, V.P.; PINI, R. </w:t>
      </w:r>
      <w:r w:rsidRPr="00E45AC7">
        <w:rPr>
          <w:rFonts w:ascii="Arial" w:hAnsi="Arial" w:cs="Arial"/>
          <w:b/>
          <w:sz w:val="24"/>
          <w:szCs w:val="24"/>
        </w:rPr>
        <w:t xml:space="preserve">Assistência de enfermagem ao paciente com fissura lábio-palatal. </w:t>
      </w:r>
      <w:r w:rsidRPr="00E45AC7">
        <w:rPr>
          <w:rFonts w:ascii="Arial" w:hAnsi="Arial" w:cs="Arial"/>
          <w:sz w:val="24"/>
          <w:szCs w:val="24"/>
        </w:rPr>
        <w:t>Disponível em: &lt;</w:t>
      </w:r>
      <w:hyperlink r:id="rId11" w:history="1">
        <w:r w:rsidRPr="00E45AC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https://www.inesul.edu.br/revista_saude/arquivos/arq-idvol_9_1338903951.pdf</w:t>
        </w:r>
      </w:hyperlink>
      <w:r w:rsidRPr="00E45AC7">
        <w:rPr>
          <w:rFonts w:ascii="Arial" w:hAnsi="Arial" w:cs="Arial"/>
          <w:sz w:val="24"/>
          <w:szCs w:val="24"/>
        </w:rPr>
        <w:t>&gt;. Acesso em: 01 nov 14.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MIURA, E.; SILVEIRA, R.C.; PROCIANOY, R.S. </w:t>
      </w:r>
      <w:r w:rsidRPr="00E45AC7">
        <w:rPr>
          <w:rFonts w:ascii="Arial" w:hAnsi="Arial" w:cs="Arial"/>
          <w:b/>
          <w:sz w:val="24"/>
          <w:szCs w:val="24"/>
        </w:rPr>
        <w:t>Sepse neonatal: diagnóstico e tratamento.</w:t>
      </w:r>
      <w:r w:rsidRPr="00E45AC7">
        <w:rPr>
          <w:rFonts w:ascii="Arial" w:hAnsi="Arial" w:cs="Arial"/>
          <w:sz w:val="24"/>
          <w:szCs w:val="24"/>
        </w:rPr>
        <w:t xml:space="preserve"> Disponível em: &lt;</w:t>
      </w:r>
      <w:hyperlink r:id="rId12" w:history="1">
        <w:r w:rsidRPr="00E45AC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http://www.jped.com.br/conteudo/99-75-S57/port.pdf</w:t>
        </w:r>
      </w:hyperlink>
      <w:r w:rsidRPr="00E45AC7">
        <w:rPr>
          <w:rFonts w:ascii="Arial" w:hAnsi="Arial" w:cs="Arial"/>
          <w:sz w:val="24"/>
          <w:szCs w:val="24"/>
        </w:rPr>
        <w:t>&gt;. Acesso em: 01 nov 14.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PANTE, R. F. et al. </w:t>
      </w:r>
      <w:r w:rsidRPr="00E45AC7">
        <w:rPr>
          <w:rFonts w:ascii="Arial" w:hAnsi="Arial" w:cs="Arial"/>
          <w:b/>
          <w:sz w:val="24"/>
          <w:szCs w:val="24"/>
        </w:rPr>
        <w:t>Malformações congênitas do sistema nervoso central</w:t>
      </w:r>
      <w:r w:rsidRPr="00E45AC7">
        <w:rPr>
          <w:rFonts w:ascii="Arial" w:hAnsi="Arial" w:cs="Arial"/>
          <w:sz w:val="24"/>
          <w:szCs w:val="24"/>
        </w:rPr>
        <w:t>: prevalência e impacto perinatal. AMRIGS, Porto Alegre, v.55, n.4, p.339-344, 2011.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PATTA B. C. et al. </w:t>
      </w:r>
      <w:r w:rsidRPr="00E45AC7">
        <w:rPr>
          <w:rFonts w:ascii="Arial" w:hAnsi="Arial" w:cs="Arial"/>
          <w:b/>
          <w:sz w:val="24"/>
          <w:szCs w:val="24"/>
        </w:rPr>
        <w:t>Malformações de Dandy-Walker</w:t>
      </w:r>
      <w:r w:rsidRPr="00E45AC7">
        <w:rPr>
          <w:rFonts w:ascii="Arial" w:hAnsi="Arial" w:cs="Arial"/>
          <w:sz w:val="24"/>
          <w:szCs w:val="24"/>
        </w:rPr>
        <w:t>: diagnóstico pré-natal: relato de caso. Arq. Catarin. Med., Florianópolis, v.42, n.3, p.71-75, 2013.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RIBEIRO, C.N.M. </w:t>
      </w:r>
      <w:r w:rsidRPr="00E45AC7">
        <w:rPr>
          <w:rFonts w:ascii="Arial" w:hAnsi="Arial" w:cs="Arial"/>
          <w:b/>
          <w:sz w:val="24"/>
          <w:szCs w:val="24"/>
        </w:rPr>
        <w:t>Alterações no ambiente uterino por teratógenos e as consequentes complicações fetais</w:t>
      </w:r>
      <w:r w:rsidRPr="00E45AC7">
        <w:rPr>
          <w:rFonts w:ascii="Arial" w:hAnsi="Arial" w:cs="Arial"/>
          <w:sz w:val="24"/>
          <w:szCs w:val="24"/>
        </w:rPr>
        <w:t>. Pleiade, Foz do Iguaçu, v. 2, n. 2, p. 135-143, jul./dez. 2008.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5AC7">
        <w:rPr>
          <w:rFonts w:ascii="Arial" w:hAnsi="Arial" w:cs="Arial"/>
          <w:sz w:val="24"/>
          <w:szCs w:val="24"/>
        </w:rPr>
        <w:t xml:space="preserve">SPSP – Sociedade de Pediatria de São Paulo. </w:t>
      </w:r>
      <w:r w:rsidRPr="00E45AC7">
        <w:rPr>
          <w:rFonts w:ascii="Arial" w:hAnsi="Arial" w:cs="Arial"/>
          <w:b/>
          <w:sz w:val="24"/>
          <w:szCs w:val="24"/>
        </w:rPr>
        <w:t>Efeitos do álcool na gestante, no feto e no recém-nascido</w:t>
      </w:r>
      <w:r w:rsidRPr="00E45AC7">
        <w:rPr>
          <w:rFonts w:ascii="Arial" w:hAnsi="Arial" w:cs="Arial"/>
          <w:sz w:val="24"/>
          <w:szCs w:val="24"/>
        </w:rPr>
        <w:t xml:space="preserve">. São Paulo: Parma, 2010. p.43-45. </w:t>
      </w: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2CC9" w:rsidRPr="00E45AC7" w:rsidRDefault="00482CC9" w:rsidP="00E45AC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E3751" w:rsidRPr="00E45AC7" w:rsidRDefault="001E3751" w:rsidP="00E45AC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E3751" w:rsidRPr="00E45AC7" w:rsidSect="00F03E35">
      <w:headerReference w:type="default" r:id="rId13"/>
      <w:pgSz w:w="11907" w:h="16840" w:code="9"/>
      <w:pgMar w:top="1134" w:right="1134" w:bottom="1134" w:left="1701" w:header="567" w:footer="1134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16" w:rsidRDefault="00491016">
      <w:r>
        <w:separator/>
      </w:r>
    </w:p>
  </w:endnote>
  <w:endnote w:type="continuationSeparator" w:id="0">
    <w:p w:rsidR="00491016" w:rsidRDefault="0049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16" w:rsidRDefault="00491016">
      <w:r>
        <w:separator/>
      </w:r>
    </w:p>
  </w:footnote>
  <w:footnote w:type="continuationSeparator" w:id="0">
    <w:p w:rsidR="00491016" w:rsidRDefault="00491016">
      <w:r>
        <w:continuationSeparator/>
      </w:r>
    </w:p>
  </w:footnote>
  <w:footnote w:id="1">
    <w:p w:rsidR="00DF4956" w:rsidRDefault="00DF4956" w:rsidP="00F03E3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Acadêmicas do 5º Período de Biomedicina e Farmácia das Faculdades Pequeno Príncipe da Disciplina do Momento Integrador III.  Curitiba, Novembro de 2014. rozani.borge</w:t>
      </w:r>
      <w:r w:rsidR="00F03E35">
        <w:t>s</w:t>
      </w:r>
      <w:r>
        <w:t>m@hotmail.com</w:t>
      </w:r>
    </w:p>
  </w:footnote>
  <w:footnote w:id="2">
    <w:p w:rsidR="00DF4956" w:rsidRDefault="00DF4956" w:rsidP="00F03E3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Orientador desta Pesquisa, Harli Pasquini Netto, Residente, </w:t>
      </w:r>
      <w:r w:rsidRPr="000A68DA">
        <w:t>Farmacêutico do HPP.</w:t>
      </w:r>
    </w:p>
  </w:footnote>
  <w:footnote w:id="3">
    <w:p w:rsidR="00DF4956" w:rsidRDefault="00DF4956" w:rsidP="00F03E3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Farmacêutico, Doutor em Biotecnologia aplicada à Saúde da Criança e do Adolescente pela FPP e Professor da FPP da Faculdade Pequeno Príncipe (FPP).</w:t>
      </w:r>
    </w:p>
    <w:p w:rsidR="00482CC9" w:rsidRDefault="00482CC9" w:rsidP="00E7792D">
      <w:pPr>
        <w:pStyle w:val="Textodenotaderodap"/>
      </w:pPr>
    </w:p>
    <w:p w:rsidR="00482CC9" w:rsidRDefault="00482CC9" w:rsidP="00E7792D">
      <w:pPr>
        <w:pStyle w:val="Textodenotaderodap"/>
      </w:pPr>
    </w:p>
    <w:p w:rsidR="00482CC9" w:rsidRDefault="00482CC9" w:rsidP="00E7792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56" w:rsidRDefault="00DF4956">
    <w:pPr>
      <w:pStyle w:val="Cabealho"/>
      <w:jc w:val="right"/>
    </w:pPr>
  </w:p>
  <w:p w:rsidR="00482CC9" w:rsidRDefault="00482CC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25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E0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C041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BCF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C9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907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89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8C6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6A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427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F7323"/>
    <w:multiLevelType w:val="hybridMultilevel"/>
    <w:tmpl w:val="E0666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3B7021"/>
    <w:multiLevelType w:val="hybridMultilevel"/>
    <w:tmpl w:val="066EF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70C36"/>
    <w:multiLevelType w:val="multilevel"/>
    <w:tmpl w:val="37E6F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303FA4"/>
    <w:multiLevelType w:val="hybridMultilevel"/>
    <w:tmpl w:val="D65E751A"/>
    <w:lvl w:ilvl="0" w:tplc="C2C6A9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54A0A"/>
    <w:multiLevelType w:val="multilevel"/>
    <w:tmpl w:val="28C4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5368AC"/>
    <w:multiLevelType w:val="hybridMultilevel"/>
    <w:tmpl w:val="AEA47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D61DA"/>
    <w:multiLevelType w:val="multilevel"/>
    <w:tmpl w:val="A4E2E7F8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80A51E1"/>
    <w:multiLevelType w:val="multilevel"/>
    <w:tmpl w:val="D118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4D404C"/>
    <w:multiLevelType w:val="multilevel"/>
    <w:tmpl w:val="52E8DE8A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2F504D20"/>
    <w:multiLevelType w:val="multilevel"/>
    <w:tmpl w:val="37D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05901C7"/>
    <w:multiLevelType w:val="hybridMultilevel"/>
    <w:tmpl w:val="9B2C4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35374"/>
    <w:multiLevelType w:val="singleLevel"/>
    <w:tmpl w:val="EA289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426E28"/>
    <w:multiLevelType w:val="multilevel"/>
    <w:tmpl w:val="44B2AF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ECD0532"/>
    <w:multiLevelType w:val="multilevel"/>
    <w:tmpl w:val="E1EE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50278"/>
    <w:multiLevelType w:val="multilevel"/>
    <w:tmpl w:val="B94E55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D4F254D"/>
    <w:multiLevelType w:val="multilevel"/>
    <w:tmpl w:val="5102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6F5E51"/>
    <w:multiLevelType w:val="hybridMultilevel"/>
    <w:tmpl w:val="17965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9438A"/>
    <w:multiLevelType w:val="multilevel"/>
    <w:tmpl w:val="B0A6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95647"/>
    <w:multiLevelType w:val="multilevel"/>
    <w:tmpl w:val="3ACA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3246D1"/>
    <w:multiLevelType w:val="hybridMultilevel"/>
    <w:tmpl w:val="C0B0BA02"/>
    <w:lvl w:ilvl="0" w:tplc="94341A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748B1"/>
    <w:multiLevelType w:val="multilevel"/>
    <w:tmpl w:val="808E3A48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-1" w:firstLine="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4FE56C4"/>
    <w:multiLevelType w:val="hybridMultilevel"/>
    <w:tmpl w:val="7E8E9DE2"/>
    <w:lvl w:ilvl="0" w:tplc="228CBE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2111F"/>
    <w:multiLevelType w:val="multilevel"/>
    <w:tmpl w:val="2BD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F2CDC"/>
    <w:multiLevelType w:val="multilevel"/>
    <w:tmpl w:val="3FE47C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FB9172B"/>
    <w:multiLevelType w:val="multilevel"/>
    <w:tmpl w:val="B3EA93D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7D9C1E79"/>
    <w:multiLevelType w:val="hybridMultilevel"/>
    <w:tmpl w:val="0248EBD0"/>
    <w:lvl w:ilvl="0" w:tplc="6A6E948A">
      <w:start w:val="1"/>
      <w:numFmt w:val="lowerLetter"/>
      <w:lvlText w:val="%1."/>
      <w:lvlJc w:val="left"/>
      <w:pPr>
        <w:tabs>
          <w:tab w:val="num" w:pos="1670"/>
        </w:tabs>
        <w:ind w:left="167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21"/>
  </w:num>
  <w:num w:numId="2">
    <w:abstractNumId w:val="34"/>
  </w:num>
  <w:num w:numId="3">
    <w:abstractNumId w:val="34"/>
  </w:num>
  <w:num w:numId="4">
    <w:abstractNumId w:val="24"/>
  </w:num>
  <w:num w:numId="5">
    <w:abstractNumId w:val="33"/>
  </w:num>
  <w:num w:numId="6">
    <w:abstractNumId w:val="22"/>
  </w:num>
  <w:num w:numId="7">
    <w:abstractNumId w:val="16"/>
  </w:num>
  <w:num w:numId="8">
    <w:abstractNumId w:val="18"/>
  </w:num>
  <w:num w:numId="9">
    <w:abstractNumId w:val="18"/>
  </w:num>
  <w:num w:numId="10">
    <w:abstractNumId w:val="30"/>
  </w:num>
  <w:num w:numId="11">
    <w:abstractNumId w:val="18"/>
  </w:num>
  <w:num w:numId="12">
    <w:abstractNumId w:val="29"/>
  </w:num>
  <w:num w:numId="13">
    <w:abstractNumId w:val="18"/>
  </w:num>
  <w:num w:numId="14">
    <w:abstractNumId w:val="35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  <w:lvlOverride w:ilvl="0">
      <w:startOverride w:val="4"/>
    </w:lvlOverride>
  </w:num>
  <w:num w:numId="22">
    <w:abstractNumId w:val="27"/>
  </w:num>
  <w:num w:numId="23">
    <w:abstractNumId w:val="17"/>
  </w:num>
  <w:num w:numId="24">
    <w:abstractNumId w:val="32"/>
  </w:num>
  <w:num w:numId="25">
    <w:abstractNumId w:val="28"/>
  </w:num>
  <w:num w:numId="26">
    <w:abstractNumId w:val="25"/>
  </w:num>
  <w:num w:numId="27">
    <w:abstractNumId w:val="13"/>
  </w:num>
  <w:num w:numId="28">
    <w:abstractNumId w:val="31"/>
  </w:num>
  <w:num w:numId="29">
    <w:abstractNumId w:val="13"/>
  </w:num>
  <w:num w:numId="30">
    <w:abstractNumId w:val="20"/>
  </w:num>
  <w:num w:numId="31">
    <w:abstractNumId w:val="23"/>
  </w:num>
  <w:num w:numId="32">
    <w:abstractNumId w:val="14"/>
  </w:num>
  <w:num w:numId="33">
    <w:abstractNumId w:val="12"/>
  </w:num>
  <w:num w:numId="34">
    <w:abstractNumId w:val="19"/>
  </w:num>
  <w:num w:numId="35">
    <w:abstractNumId w:val="1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5"/>
  </w:num>
  <w:num w:numId="47">
    <w:abstractNumId w:val="1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12"/>
    <w:rsid w:val="00032194"/>
    <w:rsid w:val="000400A1"/>
    <w:rsid w:val="0004488C"/>
    <w:rsid w:val="00067E84"/>
    <w:rsid w:val="00071567"/>
    <w:rsid w:val="000A6707"/>
    <w:rsid w:val="000A68DA"/>
    <w:rsid w:val="000B2646"/>
    <w:rsid w:val="000E0C89"/>
    <w:rsid w:val="000E2712"/>
    <w:rsid w:val="000E5759"/>
    <w:rsid w:val="00106C7C"/>
    <w:rsid w:val="001073DF"/>
    <w:rsid w:val="0012073F"/>
    <w:rsid w:val="00152031"/>
    <w:rsid w:val="00171426"/>
    <w:rsid w:val="001815DF"/>
    <w:rsid w:val="00190541"/>
    <w:rsid w:val="00194CDD"/>
    <w:rsid w:val="00197813"/>
    <w:rsid w:val="001A20DF"/>
    <w:rsid w:val="001B0DA4"/>
    <w:rsid w:val="001B490C"/>
    <w:rsid w:val="001B57DD"/>
    <w:rsid w:val="001C6EB4"/>
    <w:rsid w:val="001E2E07"/>
    <w:rsid w:val="001E3751"/>
    <w:rsid w:val="001E37BE"/>
    <w:rsid w:val="001E7009"/>
    <w:rsid w:val="001E7ABD"/>
    <w:rsid w:val="001F1092"/>
    <w:rsid w:val="001F7FE5"/>
    <w:rsid w:val="0022115B"/>
    <w:rsid w:val="00232882"/>
    <w:rsid w:val="00264E52"/>
    <w:rsid w:val="00271215"/>
    <w:rsid w:val="00280415"/>
    <w:rsid w:val="0028336D"/>
    <w:rsid w:val="0029083B"/>
    <w:rsid w:val="00296C45"/>
    <w:rsid w:val="002A1A91"/>
    <w:rsid w:val="002B1114"/>
    <w:rsid w:val="002D22AB"/>
    <w:rsid w:val="002D33B8"/>
    <w:rsid w:val="002D425E"/>
    <w:rsid w:val="002D498B"/>
    <w:rsid w:val="002D63B8"/>
    <w:rsid w:val="002E27BC"/>
    <w:rsid w:val="002F0A62"/>
    <w:rsid w:val="002F11C4"/>
    <w:rsid w:val="003012F2"/>
    <w:rsid w:val="003035FE"/>
    <w:rsid w:val="003568FB"/>
    <w:rsid w:val="003647F9"/>
    <w:rsid w:val="0037188B"/>
    <w:rsid w:val="0037281F"/>
    <w:rsid w:val="003A458E"/>
    <w:rsid w:val="003A796B"/>
    <w:rsid w:val="003C11F1"/>
    <w:rsid w:val="003D7DCC"/>
    <w:rsid w:val="003E1CCC"/>
    <w:rsid w:val="003E5754"/>
    <w:rsid w:val="003F051E"/>
    <w:rsid w:val="00444FBB"/>
    <w:rsid w:val="0048289F"/>
    <w:rsid w:val="00482CC9"/>
    <w:rsid w:val="00491016"/>
    <w:rsid w:val="004A3BCB"/>
    <w:rsid w:val="004B0E14"/>
    <w:rsid w:val="004B595C"/>
    <w:rsid w:val="004C069C"/>
    <w:rsid w:val="004C1393"/>
    <w:rsid w:val="004C2A89"/>
    <w:rsid w:val="004D1512"/>
    <w:rsid w:val="004D4B48"/>
    <w:rsid w:val="004D4BFB"/>
    <w:rsid w:val="004F6975"/>
    <w:rsid w:val="00504621"/>
    <w:rsid w:val="005101FA"/>
    <w:rsid w:val="00513EE4"/>
    <w:rsid w:val="00525379"/>
    <w:rsid w:val="005259D9"/>
    <w:rsid w:val="00536B1E"/>
    <w:rsid w:val="00546E11"/>
    <w:rsid w:val="005A6C3F"/>
    <w:rsid w:val="005C6F03"/>
    <w:rsid w:val="005D5829"/>
    <w:rsid w:val="00602326"/>
    <w:rsid w:val="006121CE"/>
    <w:rsid w:val="00620216"/>
    <w:rsid w:val="00622F7A"/>
    <w:rsid w:val="0062315B"/>
    <w:rsid w:val="00624C08"/>
    <w:rsid w:val="00625D79"/>
    <w:rsid w:val="006369D9"/>
    <w:rsid w:val="00637F5D"/>
    <w:rsid w:val="00643303"/>
    <w:rsid w:val="00667B63"/>
    <w:rsid w:val="0067138E"/>
    <w:rsid w:val="0068124D"/>
    <w:rsid w:val="0069079B"/>
    <w:rsid w:val="00690A19"/>
    <w:rsid w:val="00694857"/>
    <w:rsid w:val="006A4758"/>
    <w:rsid w:val="006D7C39"/>
    <w:rsid w:val="006E0D2A"/>
    <w:rsid w:val="006E3DCD"/>
    <w:rsid w:val="006E536D"/>
    <w:rsid w:val="0070221F"/>
    <w:rsid w:val="00707EA8"/>
    <w:rsid w:val="00723A56"/>
    <w:rsid w:val="00725275"/>
    <w:rsid w:val="007429C6"/>
    <w:rsid w:val="00775EEC"/>
    <w:rsid w:val="00791DDB"/>
    <w:rsid w:val="007B2EE1"/>
    <w:rsid w:val="007B53C2"/>
    <w:rsid w:val="007D20E2"/>
    <w:rsid w:val="007E49F7"/>
    <w:rsid w:val="007E4A3C"/>
    <w:rsid w:val="008025AE"/>
    <w:rsid w:val="00816114"/>
    <w:rsid w:val="00817A54"/>
    <w:rsid w:val="00817B84"/>
    <w:rsid w:val="008738F1"/>
    <w:rsid w:val="008836EE"/>
    <w:rsid w:val="008855E6"/>
    <w:rsid w:val="0089071D"/>
    <w:rsid w:val="008A1934"/>
    <w:rsid w:val="008C5FE7"/>
    <w:rsid w:val="008D1A73"/>
    <w:rsid w:val="00917099"/>
    <w:rsid w:val="00933B60"/>
    <w:rsid w:val="0093633B"/>
    <w:rsid w:val="00936FDC"/>
    <w:rsid w:val="00937F39"/>
    <w:rsid w:val="009508F5"/>
    <w:rsid w:val="0096426E"/>
    <w:rsid w:val="0097629A"/>
    <w:rsid w:val="009A0D17"/>
    <w:rsid w:val="009B0974"/>
    <w:rsid w:val="009B0EEE"/>
    <w:rsid w:val="009E2538"/>
    <w:rsid w:val="009F19FF"/>
    <w:rsid w:val="009F5419"/>
    <w:rsid w:val="00A0012C"/>
    <w:rsid w:val="00A03405"/>
    <w:rsid w:val="00A04D6B"/>
    <w:rsid w:val="00A05F36"/>
    <w:rsid w:val="00A209DC"/>
    <w:rsid w:val="00A37530"/>
    <w:rsid w:val="00A62773"/>
    <w:rsid w:val="00A83C83"/>
    <w:rsid w:val="00A928FD"/>
    <w:rsid w:val="00A9543B"/>
    <w:rsid w:val="00A958ED"/>
    <w:rsid w:val="00AA6DEE"/>
    <w:rsid w:val="00AC0579"/>
    <w:rsid w:val="00AC27A6"/>
    <w:rsid w:val="00AD314A"/>
    <w:rsid w:val="00AF520A"/>
    <w:rsid w:val="00AF7019"/>
    <w:rsid w:val="00B01767"/>
    <w:rsid w:val="00B20DA9"/>
    <w:rsid w:val="00B3059E"/>
    <w:rsid w:val="00B308C7"/>
    <w:rsid w:val="00B52C5A"/>
    <w:rsid w:val="00B53493"/>
    <w:rsid w:val="00B724F8"/>
    <w:rsid w:val="00B72C29"/>
    <w:rsid w:val="00B7386D"/>
    <w:rsid w:val="00B80A18"/>
    <w:rsid w:val="00B9276C"/>
    <w:rsid w:val="00B944B1"/>
    <w:rsid w:val="00BB7387"/>
    <w:rsid w:val="00BC1B8D"/>
    <w:rsid w:val="00BC4B68"/>
    <w:rsid w:val="00BC7175"/>
    <w:rsid w:val="00BD2DB0"/>
    <w:rsid w:val="00BD62E8"/>
    <w:rsid w:val="00BF2A65"/>
    <w:rsid w:val="00C14C66"/>
    <w:rsid w:val="00C30574"/>
    <w:rsid w:val="00C3084F"/>
    <w:rsid w:val="00C52895"/>
    <w:rsid w:val="00C61F25"/>
    <w:rsid w:val="00C71D1A"/>
    <w:rsid w:val="00C87028"/>
    <w:rsid w:val="00C96A8A"/>
    <w:rsid w:val="00CC6EDD"/>
    <w:rsid w:val="00CE745B"/>
    <w:rsid w:val="00D0163E"/>
    <w:rsid w:val="00D155C0"/>
    <w:rsid w:val="00D26C7F"/>
    <w:rsid w:val="00D27B3B"/>
    <w:rsid w:val="00D652D7"/>
    <w:rsid w:val="00D8166D"/>
    <w:rsid w:val="00D82258"/>
    <w:rsid w:val="00DA47F1"/>
    <w:rsid w:val="00DA4FDC"/>
    <w:rsid w:val="00DB0F98"/>
    <w:rsid w:val="00DB2B0D"/>
    <w:rsid w:val="00DC3282"/>
    <w:rsid w:val="00DD5D7F"/>
    <w:rsid w:val="00DF14E7"/>
    <w:rsid w:val="00DF1BCB"/>
    <w:rsid w:val="00DF2D44"/>
    <w:rsid w:val="00DF4956"/>
    <w:rsid w:val="00DF4B77"/>
    <w:rsid w:val="00E01915"/>
    <w:rsid w:val="00E30239"/>
    <w:rsid w:val="00E432DC"/>
    <w:rsid w:val="00E45AC7"/>
    <w:rsid w:val="00E57EDD"/>
    <w:rsid w:val="00E606DA"/>
    <w:rsid w:val="00E7792D"/>
    <w:rsid w:val="00E81A11"/>
    <w:rsid w:val="00E84455"/>
    <w:rsid w:val="00E975FD"/>
    <w:rsid w:val="00E97E3F"/>
    <w:rsid w:val="00EC1A3F"/>
    <w:rsid w:val="00ED5588"/>
    <w:rsid w:val="00EE651C"/>
    <w:rsid w:val="00F03E35"/>
    <w:rsid w:val="00F14A9D"/>
    <w:rsid w:val="00F20750"/>
    <w:rsid w:val="00F232E6"/>
    <w:rsid w:val="00F2397C"/>
    <w:rsid w:val="00F23D50"/>
    <w:rsid w:val="00F23E6E"/>
    <w:rsid w:val="00F25400"/>
    <w:rsid w:val="00F35D8C"/>
    <w:rsid w:val="00F55CA0"/>
    <w:rsid w:val="00F7261B"/>
    <w:rsid w:val="00F81D48"/>
    <w:rsid w:val="00F830AC"/>
    <w:rsid w:val="00F90DAE"/>
    <w:rsid w:val="00F92428"/>
    <w:rsid w:val="00F96E50"/>
    <w:rsid w:val="00FB7273"/>
    <w:rsid w:val="00FD02F6"/>
    <w:rsid w:val="00FD7BB6"/>
    <w:rsid w:val="00FE2B06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EE"/>
    <w:pPr>
      <w:spacing w:line="360" w:lineRule="auto"/>
    </w:pPr>
  </w:style>
  <w:style w:type="paragraph" w:styleId="Ttulo1">
    <w:name w:val="heading 1"/>
    <w:basedOn w:val="Normal"/>
    <w:next w:val="Normal"/>
    <w:qFormat/>
    <w:pPr>
      <w:keepNext/>
      <w:numPr>
        <w:numId w:val="11"/>
      </w:numPr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1"/>
      </w:numPr>
      <w:jc w:val="both"/>
      <w:outlineLvl w:val="1"/>
    </w:pPr>
    <w:rPr>
      <w:rFonts w:ascii="Arial" w:hAnsi="Arial"/>
      <w:b/>
      <w:snapToGrid w:val="0"/>
      <w:sz w:val="24"/>
    </w:rPr>
  </w:style>
  <w:style w:type="paragraph" w:styleId="Ttulo3">
    <w:name w:val="heading 3"/>
    <w:basedOn w:val="Ttulo2"/>
    <w:next w:val="Normal"/>
    <w:qFormat/>
    <w:pPr>
      <w:numPr>
        <w:ilvl w:val="2"/>
      </w:numPr>
      <w:ind w:left="0" w:firstLine="0"/>
      <w:outlineLvl w:val="2"/>
    </w:pPr>
    <w:rPr>
      <w:b w:val="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1"/>
      </w:numPr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character" w:styleId="Forte">
    <w:name w:val="Strong"/>
    <w:uiPriority w:val="22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mrio1">
    <w:name w:val="toc 1"/>
    <w:basedOn w:val="Normal"/>
    <w:next w:val="Normal"/>
    <w:autoRedefine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styleId="Sumrio4">
    <w:name w:val="toc 4"/>
    <w:basedOn w:val="Normal"/>
    <w:next w:val="Normal"/>
    <w:autoRedefine/>
    <w:semiHidden/>
    <w:pPr>
      <w:ind w:left="720"/>
    </w:p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otexto">
    <w:name w:val="corpodotexto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2">
    <w:name w:val="item2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egenda">
    <w:name w:val="caption"/>
    <w:basedOn w:val="Normal"/>
    <w:next w:val="Normal"/>
    <w:qFormat/>
    <w:rPr>
      <w:rFonts w:ascii="Times New Roman" w:hAnsi="Times New Roman"/>
      <w:b/>
      <w:bCs/>
    </w:rPr>
  </w:style>
  <w:style w:type="paragraph" w:styleId="Recuodecorpodetexto">
    <w:name w:val="Body Text Indent"/>
    <w:basedOn w:val="Normal"/>
    <w:semiHidden/>
    <w:pPr>
      <w:ind w:firstLine="680"/>
      <w:jc w:val="both"/>
    </w:p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rFonts w:cs="Arial"/>
    </w:rPr>
  </w:style>
  <w:style w:type="paragraph" w:styleId="Recuodecorpodetexto3">
    <w:name w:val="Body Text Indent 3"/>
    <w:basedOn w:val="Normal"/>
    <w:semiHidden/>
    <w:pPr>
      <w:ind w:left="68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22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4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55CA0"/>
  </w:style>
  <w:style w:type="character" w:customStyle="1" w:styleId="textoautordetalhe">
    <w:name w:val="texto_autordetalhe"/>
    <w:rsid w:val="00936FDC"/>
  </w:style>
  <w:style w:type="paragraph" w:customStyle="1" w:styleId="textocorrido">
    <w:name w:val="textocorrido"/>
    <w:basedOn w:val="Normal"/>
    <w:rsid w:val="00525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idlegenda">
    <w:name w:val="midlegenda"/>
    <w:rsid w:val="005259D9"/>
  </w:style>
  <w:style w:type="paragraph" w:styleId="Citao">
    <w:name w:val="Quote"/>
    <w:basedOn w:val="Normal"/>
    <w:next w:val="Normal"/>
    <w:link w:val="CitaoChar"/>
    <w:uiPriority w:val="29"/>
    <w:qFormat/>
    <w:rsid w:val="00FB7273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FB7273"/>
    <w:rPr>
      <w:i/>
      <w:iCs/>
      <w:color w:val="000000"/>
    </w:rPr>
  </w:style>
  <w:style w:type="character" w:customStyle="1" w:styleId="CabealhoChar">
    <w:name w:val="Cabeçalho Char"/>
    <w:link w:val="Cabealho"/>
    <w:uiPriority w:val="99"/>
    <w:rsid w:val="00B3059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792D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7792D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E7792D"/>
    <w:rPr>
      <w:vertAlign w:val="superscript"/>
    </w:rPr>
  </w:style>
  <w:style w:type="paragraph" w:customStyle="1" w:styleId="SemEspaamento1">
    <w:name w:val="Sem Espaçamento1"/>
    <w:rsid w:val="00197813"/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EE"/>
    <w:pPr>
      <w:spacing w:line="360" w:lineRule="auto"/>
    </w:pPr>
  </w:style>
  <w:style w:type="paragraph" w:styleId="Ttulo1">
    <w:name w:val="heading 1"/>
    <w:basedOn w:val="Normal"/>
    <w:next w:val="Normal"/>
    <w:qFormat/>
    <w:pPr>
      <w:keepNext/>
      <w:numPr>
        <w:numId w:val="11"/>
      </w:numPr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1"/>
      </w:numPr>
      <w:jc w:val="both"/>
      <w:outlineLvl w:val="1"/>
    </w:pPr>
    <w:rPr>
      <w:rFonts w:ascii="Arial" w:hAnsi="Arial"/>
      <w:b/>
      <w:snapToGrid w:val="0"/>
      <w:sz w:val="24"/>
    </w:rPr>
  </w:style>
  <w:style w:type="paragraph" w:styleId="Ttulo3">
    <w:name w:val="heading 3"/>
    <w:basedOn w:val="Ttulo2"/>
    <w:next w:val="Normal"/>
    <w:qFormat/>
    <w:pPr>
      <w:numPr>
        <w:ilvl w:val="2"/>
      </w:numPr>
      <w:ind w:left="0" w:firstLine="0"/>
      <w:outlineLvl w:val="2"/>
    </w:pPr>
    <w:rPr>
      <w:b w:val="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1"/>
      </w:numPr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character" w:styleId="Forte">
    <w:name w:val="Strong"/>
    <w:uiPriority w:val="22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mrio1">
    <w:name w:val="toc 1"/>
    <w:basedOn w:val="Normal"/>
    <w:next w:val="Normal"/>
    <w:autoRedefine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styleId="Sumrio4">
    <w:name w:val="toc 4"/>
    <w:basedOn w:val="Normal"/>
    <w:next w:val="Normal"/>
    <w:autoRedefine/>
    <w:semiHidden/>
    <w:pPr>
      <w:ind w:left="720"/>
    </w:p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otexto">
    <w:name w:val="corpodotexto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2">
    <w:name w:val="item2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egenda">
    <w:name w:val="caption"/>
    <w:basedOn w:val="Normal"/>
    <w:next w:val="Normal"/>
    <w:qFormat/>
    <w:rPr>
      <w:rFonts w:ascii="Times New Roman" w:hAnsi="Times New Roman"/>
      <w:b/>
      <w:bCs/>
    </w:rPr>
  </w:style>
  <w:style w:type="paragraph" w:styleId="Recuodecorpodetexto">
    <w:name w:val="Body Text Indent"/>
    <w:basedOn w:val="Normal"/>
    <w:semiHidden/>
    <w:pPr>
      <w:ind w:firstLine="680"/>
      <w:jc w:val="both"/>
    </w:p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rFonts w:cs="Arial"/>
    </w:rPr>
  </w:style>
  <w:style w:type="paragraph" w:styleId="Recuodecorpodetexto3">
    <w:name w:val="Body Text Indent 3"/>
    <w:basedOn w:val="Normal"/>
    <w:semiHidden/>
    <w:pPr>
      <w:ind w:left="68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22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4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55CA0"/>
  </w:style>
  <w:style w:type="character" w:customStyle="1" w:styleId="textoautordetalhe">
    <w:name w:val="texto_autordetalhe"/>
    <w:rsid w:val="00936FDC"/>
  </w:style>
  <w:style w:type="paragraph" w:customStyle="1" w:styleId="textocorrido">
    <w:name w:val="textocorrido"/>
    <w:basedOn w:val="Normal"/>
    <w:rsid w:val="00525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idlegenda">
    <w:name w:val="midlegenda"/>
    <w:rsid w:val="005259D9"/>
  </w:style>
  <w:style w:type="paragraph" w:styleId="Citao">
    <w:name w:val="Quote"/>
    <w:basedOn w:val="Normal"/>
    <w:next w:val="Normal"/>
    <w:link w:val="CitaoChar"/>
    <w:uiPriority w:val="29"/>
    <w:qFormat/>
    <w:rsid w:val="00FB7273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FB7273"/>
    <w:rPr>
      <w:i/>
      <w:iCs/>
      <w:color w:val="000000"/>
    </w:rPr>
  </w:style>
  <w:style w:type="character" w:customStyle="1" w:styleId="CabealhoChar">
    <w:name w:val="Cabeçalho Char"/>
    <w:link w:val="Cabealho"/>
    <w:uiPriority w:val="99"/>
    <w:rsid w:val="00B3059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792D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7792D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E7792D"/>
    <w:rPr>
      <w:vertAlign w:val="superscript"/>
    </w:rPr>
  </w:style>
  <w:style w:type="paragraph" w:customStyle="1" w:styleId="SemEspaamento1">
    <w:name w:val="Sem Espaçamento1"/>
    <w:rsid w:val="00197813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anp/v27n1/01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ped.com.br/conteudo/99-75-S57/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esul.edu.br/revista_saude/arquivos/arq-idvol_9_133890395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lo.br/pdf/anp/v31n1/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cp.org.br/imageBank/PDF/v25n2a2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PPGEPS</vt:lpstr>
    </vt:vector>
  </TitlesOfParts>
  <Company>PUCPR</Company>
  <LinksUpToDate>false</LinksUpToDate>
  <CharactersWithSpaces>5213</CharactersWithSpaces>
  <SharedDoc>false</SharedDoc>
  <HLinks>
    <vt:vector size="30" baseType="variant">
      <vt:variant>
        <vt:i4>3014699</vt:i4>
      </vt:variant>
      <vt:variant>
        <vt:i4>12</vt:i4>
      </vt:variant>
      <vt:variant>
        <vt:i4>0</vt:i4>
      </vt:variant>
      <vt:variant>
        <vt:i4>5</vt:i4>
      </vt:variant>
      <vt:variant>
        <vt:lpwstr>http://www.jped.com.br/conteudo/99-75-S57/port.pdf</vt:lpwstr>
      </vt:variant>
      <vt:variant>
        <vt:lpwstr/>
      </vt:variant>
      <vt:variant>
        <vt:i4>4587636</vt:i4>
      </vt:variant>
      <vt:variant>
        <vt:i4>9</vt:i4>
      </vt:variant>
      <vt:variant>
        <vt:i4>0</vt:i4>
      </vt:variant>
      <vt:variant>
        <vt:i4>5</vt:i4>
      </vt:variant>
      <vt:variant>
        <vt:lpwstr>https://www.inesul.edu.br/revista_saude/arquivos/arq-idvol_9_1338903951.pdf</vt:lpwstr>
      </vt:variant>
      <vt:variant>
        <vt:lpwstr/>
      </vt:variant>
      <vt:variant>
        <vt:i4>655435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http://www.scielo.br/pdf/anp/v31n1/07.pdf</vt:lpwstr>
      </vt:variant>
      <vt:variant>
        <vt:lpwstr/>
      </vt:variant>
      <vt:variant>
        <vt:i4>4325392</vt:i4>
      </vt:variant>
      <vt:variant>
        <vt:i4>3</vt:i4>
      </vt:variant>
      <vt:variant>
        <vt:i4>0</vt:i4>
      </vt:variant>
      <vt:variant>
        <vt:i4>5</vt:i4>
      </vt:variant>
      <vt:variant>
        <vt:lpwstr>http://www.rbcp.org.br/imageBank/PDF/v25n2a28.pdf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http://www.scielo.br/pdf/anp/v27n1/01.pdf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PPGEPS</dc:title>
  <dc:subject>Mestrado em Gestão Urbana - PPGTU/PUCPR</dc:subject>
  <dc:creator>DanielaRossi</dc:creator>
  <cp:lastModifiedBy>Faculdades Pequeno Príncipe</cp:lastModifiedBy>
  <cp:revision>2</cp:revision>
  <cp:lastPrinted>2014-06-18T17:34:00Z</cp:lastPrinted>
  <dcterms:created xsi:type="dcterms:W3CDTF">2017-11-22T17:39:00Z</dcterms:created>
  <dcterms:modified xsi:type="dcterms:W3CDTF">2017-11-22T17:39:00Z</dcterms:modified>
</cp:coreProperties>
</file>