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6" w:rsidRPr="00E340AD" w:rsidRDefault="00303316" w:rsidP="00E340AD">
      <w:pPr>
        <w:pStyle w:val="NormalWeb"/>
        <w:spacing w:before="20" w:beforeAutospacing="0" w:after="20" w:line="360" w:lineRule="auto"/>
        <w:jc w:val="center"/>
        <w:rPr>
          <w:rFonts w:ascii="Arial" w:hAnsi="Arial" w:cs="Arial"/>
          <w:b/>
          <w:bCs/>
          <w:lang w:val="pt-BR"/>
        </w:rPr>
      </w:pPr>
      <w:r w:rsidRPr="00E340AD">
        <w:rPr>
          <w:rFonts w:ascii="Arial" w:eastAsia="Arial" w:hAnsi="Arial" w:cs="Arial"/>
          <w:b/>
          <w:bCs/>
          <w:lang w:val="pt-BR"/>
        </w:rPr>
        <w:t xml:space="preserve">MELHORIAS E DESAFIOS DA </w:t>
      </w:r>
      <w:proofErr w:type="gramStart"/>
      <w:r w:rsidRPr="00E340AD">
        <w:rPr>
          <w:rFonts w:ascii="Arial" w:eastAsia="Arial" w:hAnsi="Arial" w:cs="Arial"/>
          <w:b/>
          <w:bCs/>
          <w:lang w:val="pt-BR"/>
        </w:rPr>
        <w:t>IMPLEMENTAÇÃO</w:t>
      </w:r>
      <w:proofErr w:type="gramEnd"/>
      <w:r w:rsidRPr="00E340AD">
        <w:rPr>
          <w:rFonts w:ascii="Arial" w:eastAsia="Arial" w:hAnsi="Arial" w:cs="Arial"/>
          <w:b/>
          <w:bCs/>
          <w:lang w:val="pt-BR"/>
        </w:rPr>
        <w:t xml:space="preserve"> DA NORMA </w:t>
      </w:r>
    </w:p>
    <w:p w:rsidR="00303316" w:rsidRPr="00E340AD" w:rsidRDefault="00303316" w:rsidP="00E340AD">
      <w:pPr>
        <w:pStyle w:val="NormalWeb"/>
        <w:spacing w:before="20" w:beforeAutospacing="0" w:after="20" w:line="360" w:lineRule="auto"/>
        <w:jc w:val="center"/>
        <w:rPr>
          <w:rFonts w:ascii="Arial" w:eastAsia="Arial" w:hAnsi="Arial" w:cs="Arial"/>
          <w:b/>
          <w:bCs/>
          <w:lang w:val="pt-BR"/>
        </w:rPr>
      </w:pPr>
      <w:r w:rsidRPr="00E340AD">
        <w:rPr>
          <w:rFonts w:ascii="Arial" w:eastAsia="Arial" w:hAnsi="Arial" w:cs="Arial"/>
          <w:b/>
          <w:bCs/>
          <w:lang w:val="pt-BR"/>
        </w:rPr>
        <w:t>ABNT NBR ISO/IEC 17025 EM LABORATÓRIOS DE PESQUISA</w:t>
      </w:r>
    </w:p>
    <w:p w:rsidR="00303316" w:rsidRPr="00E340AD" w:rsidRDefault="00303316" w:rsidP="00E340AD">
      <w:pPr>
        <w:pStyle w:val="NormalWeb"/>
        <w:spacing w:before="20" w:beforeAutospacing="0" w:after="20" w:line="360" w:lineRule="auto"/>
        <w:jc w:val="center"/>
        <w:rPr>
          <w:rFonts w:ascii="Arial" w:hAnsi="Arial" w:cs="Arial"/>
          <w:b/>
          <w:lang w:val="pt-BR"/>
        </w:rPr>
      </w:pPr>
    </w:p>
    <w:p w:rsidR="00303316" w:rsidRDefault="00303316" w:rsidP="00E340AD">
      <w:pPr>
        <w:pStyle w:val="NormalWeb"/>
        <w:spacing w:before="20" w:beforeAutospacing="0" w:after="20" w:line="360" w:lineRule="auto"/>
        <w:ind w:firstLine="708"/>
        <w:jc w:val="right"/>
        <w:rPr>
          <w:rFonts w:ascii="Arial" w:eastAsia="Arial" w:hAnsi="Arial" w:cs="Arial"/>
          <w:lang w:val="pt-BR"/>
        </w:rPr>
      </w:pPr>
      <w:r w:rsidRPr="00E340AD">
        <w:rPr>
          <w:rFonts w:ascii="Arial" w:eastAsia="Arial" w:hAnsi="Arial" w:cs="Arial"/>
          <w:lang w:val="pt-BR"/>
        </w:rPr>
        <w:t>Anna Luiza de Castro</w:t>
      </w:r>
      <w:r w:rsidR="00FB7003">
        <w:rPr>
          <w:rFonts w:ascii="Arial" w:eastAsia="Arial" w:hAnsi="Arial" w:cs="Arial"/>
          <w:lang w:val="pt-BR"/>
        </w:rPr>
        <w:t>¹</w:t>
      </w:r>
    </w:p>
    <w:p w:rsidR="00FB7003" w:rsidRPr="00FB7003" w:rsidRDefault="00FB7003" w:rsidP="00FB7003">
      <w:pPr>
        <w:spacing w:before="20" w:after="20" w:line="360" w:lineRule="auto"/>
        <w:jc w:val="right"/>
        <w:rPr>
          <w:rFonts w:ascii="Arial" w:hAnsi="Arial" w:cs="Arial"/>
          <w:sz w:val="24"/>
          <w:szCs w:val="24"/>
        </w:rPr>
      </w:pPr>
      <w:r w:rsidRPr="00E340AD">
        <w:rPr>
          <w:rFonts w:ascii="Arial" w:hAnsi="Arial" w:cs="Arial"/>
          <w:sz w:val="24"/>
          <w:szCs w:val="24"/>
        </w:rPr>
        <w:t xml:space="preserve">Andreia </w:t>
      </w:r>
      <w:proofErr w:type="spellStart"/>
      <w:r w:rsidRPr="00E340AD">
        <w:rPr>
          <w:rFonts w:ascii="Arial" w:hAnsi="Arial" w:cs="Arial"/>
          <w:sz w:val="24"/>
          <w:szCs w:val="24"/>
        </w:rPr>
        <w:t>Akemi</w:t>
      </w:r>
      <w:proofErr w:type="spellEnd"/>
      <w:r w:rsidRPr="00E340AD">
        <w:rPr>
          <w:rFonts w:ascii="Arial" w:hAnsi="Arial" w:cs="Arial"/>
          <w:sz w:val="24"/>
          <w:szCs w:val="24"/>
        </w:rPr>
        <w:t xml:space="preserve"> Suzukawa</w:t>
      </w:r>
      <w:r>
        <w:rPr>
          <w:rFonts w:ascii="Arial" w:hAnsi="Arial" w:cs="Arial"/>
          <w:sz w:val="24"/>
          <w:szCs w:val="24"/>
        </w:rPr>
        <w:t>²</w:t>
      </w:r>
    </w:p>
    <w:p w:rsidR="00303316" w:rsidRPr="00E340AD" w:rsidRDefault="00303316" w:rsidP="00E340AD">
      <w:pPr>
        <w:spacing w:before="20" w:after="20" w:line="360" w:lineRule="auto"/>
        <w:jc w:val="right"/>
        <w:rPr>
          <w:rFonts w:ascii="Arial" w:hAnsi="Arial" w:cs="Arial"/>
          <w:sz w:val="24"/>
          <w:szCs w:val="24"/>
        </w:rPr>
      </w:pPr>
      <w:r w:rsidRPr="00E340AD">
        <w:rPr>
          <w:rFonts w:ascii="Arial" w:hAnsi="Arial" w:cs="Arial"/>
          <w:sz w:val="24"/>
          <w:szCs w:val="24"/>
        </w:rPr>
        <w:t>Fer</w:t>
      </w:r>
      <w:r w:rsidR="00FB7003">
        <w:rPr>
          <w:rFonts w:ascii="Arial" w:hAnsi="Arial" w:cs="Arial"/>
          <w:sz w:val="24"/>
          <w:szCs w:val="24"/>
        </w:rPr>
        <w:t>nanda de Andrade Galliano Daros³</w:t>
      </w:r>
    </w:p>
    <w:p w:rsidR="00303316" w:rsidRDefault="00FB7003" w:rsidP="003D4DD1">
      <w:pPr>
        <w:pStyle w:val="NormalWeb"/>
        <w:spacing w:before="20" w:beforeAutospacing="0" w:after="20" w:line="360" w:lineRule="auto"/>
        <w:ind w:firstLine="708"/>
        <w:jc w:val="right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ab/>
      </w:r>
      <w:proofErr w:type="gramStart"/>
      <w:r>
        <w:rPr>
          <w:rFonts w:ascii="Arial" w:eastAsia="Arial" w:hAnsi="Arial" w:cs="Arial"/>
          <w:lang w:val="pt-BR"/>
        </w:rPr>
        <w:t>¹</w:t>
      </w:r>
      <w:proofErr w:type="gramEnd"/>
      <w:r>
        <w:rPr>
          <w:rFonts w:ascii="Arial" w:eastAsia="Arial" w:hAnsi="Arial" w:cs="Arial"/>
          <w:lang w:val="pt-BR"/>
        </w:rPr>
        <w:t xml:space="preserve"> Faculdades Pequeno Príncipe – Biomedicina</w:t>
      </w:r>
      <w:bookmarkStart w:id="0" w:name="_GoBack"/>
      <w:bookmarkEnd w:id="0"/>
    </w:p>
    <w:p w:rsidR="003D4DD1" w:rsidRDefault="003D4DD1" w:rsidP="003D4DD1">
      <w:pPr>
        <w:pStyle w:val="NormalWeb"/>
        <w:spacing w:before="20" w:beforeAutospacing="0" w:after="20" w:line="360" w:lineRule="auto"/>
        <w:ind w:firstLine="708"/>
        <w:jc w:val="right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²</w:t>
      </w:r>
      <w:proofErr w:type="gramEnd"/>
      <w:r>
        <w:rPr>
          <w:rFonts w:ascii="Arial" w:eastAsia="Arial" w:hAnsi="Arial" w:cs="Arial"/>
          <w:lang w:val="pt-BR"/>
        </w:rPr>
        <w:t xml:space="preserve"> </w:t>
      </w:r>
      <w:r w:rsidR="00513ECF">
        <w:rPr>
          <w:rFonts w:ascii="Arial" w:eastAsia="Arial" w:hAnsi="Arial" w:cs="Arial"/>
          <w:lang w:val="pt-BR"/>
        </w:rPr>
        <w:t>Universidade Federal do Paraná – Doutorado em Bioquímica</w:t>
      </w:r>
    </w:p>
    <w:p w:rsidR="003D4DD1" w:rsidRDefault="003D4DD1" w:rsidP="00513ECF">
      <w:pPr>
        <w:pStyle w:val="NormalWeb"/>
        <w:spacing w:before="20" w:beforeAutospacing="0" w:after="20" w:line="360" w:lineRule="auto"/>
        <w:jc w:val="right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³</w:t>
      </w:r>
      <w:proofErr w:type="gramEnd"/>
      <w:r>
        <w:rPr>
          <w:rFonts w:ascii="Arial" w:eastAsia="Arial" w:hAnsi="Arial" w:cs="Arial"/>
          <w:lang w:val="pt-BR"/>
        </w:rPr>
        <w:t xml:space="preserve"> Faculdades Pequeno Príncipe – Mestrado em Ensino nas Ciências da Saúde</w:t>
      </w:r>
    </w:p>
    <w:p w:rsidR="003D4DD1" w:rsidRPr="00E340AD" w:rsidRDefault="003D4DD1" w:rsidP="003D4DD1">
      <w:pPr>
        <w:pStyle w:val="NormalWeb"/>
        <w:spacing w:before="20" w:beforeAutospacing="0" w:after="20" w:line="360" w:lineRule="auto"/>
        <w:ind w:firstLine="708"/>
        <w:jc w:val="right"/>
        <w:rPr>
          <w:rFonts w:ascii="Arial" w:eastAsia="Arial" w:hAnsi="Arial" w:cs="Arial"/>
          <w:lang w:val="pt-BR"/>
        </w:rPr>
      </w:pPr>
    </w:p>
    <w:p w:rsidR="00C66658" w:rsidRPr="00EE3185" w:rsidRDefault="00FB7003" w:rsidP="00E340AD">
      <w:pPr>
        <w:spacing w:before="20" w:after="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tema “</w:t>
      </w:r>
      <w:r w:rsidR="00D80927" w:rsidRPr="00E340AD">
        <w:rPr>
          <w:rFonts w:ascii="Arial" w:eastAsia="Arial" w:hAnsi="Arial" w:cs="Arial"/>
          <w:sz w:val="24"/>
          <w:szCs w:val="24"/>
        </w:rPr>
        <w:t>Qualidade em pesquisa” é um assunto recente, motivo pelo qual o</w:t>
      </w:r>
      <w:r>
        <w:rPr>
          <w:rFonts w:ascii="Arial" w:eastAsia="Arial" w:hAnsi="Arial" w:cs="Arial"/>
          <w:sz w:val="24"/>
          <w:szCs w:val="24"/>
        </w:rPr>
        <w:t>s</w:t>
      </w:r>
      <w:r w:rsidR="00D80927" w:rsidRPr="00E340A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artigos e publicações sejam restritos</w:t>
      </w:r>
      <w:r w:rsidR="00D80927" w:rsidRPr="00E340AD">
        <w:rPr>
          <w:rFonts w:ascii="Arial" w:eastAsia="Arial" w:hAnsi="Arial" w:cs="Arial"/>
          <w:sz w:val="24"/>
          <w:szCs w:val="24"/>
        </w:rPr>
        <w:t xml:space="preserve">. </w:t>
      </w:r>
      <w:r w:rsidR="00303316" w:rsidRPr="00E340AD">
        <w:rPr>
          <w:rFonts w:ascii="Arial" w:eastAsia="Arial" w:hAnsi="Arial" w:cs="Arial"/>
          <w:sz w:val="24"/>
          <w:szCs w:val="24"/>
        </w:rPr>
        <w:t>A Qualidade em Pesquisa tem emergido como um tema de grande relevância diante das necessidades dos laboratórios de comprovarem sua competência técnica e administrativa. Além de ser uma das estratégias de reconhecimento diante do trabalho que desempenham.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03316" w:rsidRPr="00E340AD">
        <w:rPr>
          <w:rFonts w:ascii="Arial" w:hAnsi="Arial" w:cs="Arial"/>
          <w:sz w:val="24"/>
          <w:szCs w:val="24"/>
        </w:rPr>
        <w:t>Os laboratórios de pesquisa e prestadores de serviço devem adotar um Sistema de Gestão da Qualidade</w:t>
      </w:r>
      <w:r w:rsidR="00EE3185">
        <w:rPr>
          <w:rFonts w:ascii="Arial" w:hAnsi="Arial" w:cs="Arial"/>
          <w:sz w:val="24"/>
          <w:szCs w:val="24"/>
        </w:rPr>
        <w:t xml:space="preserve"> (SGQ)</w:t>
      </w:r>
      <w:r w:rsidR="00303316" w:rsidRPr="00E340AD">
        <w:rPr>
          <w:rFonts w:ascii="Arial" w:hAnsi="Arial" w:cs="Arial"/>
          <w:sz w:val="24"/>
          <w:szCs w:val="24"/>
        </w:rPr>
        <w:t xml:space="preserve"> que tenha como objetivo a melhoria e a sistematização dos processos envolvidos. Diante disso, uma norma que auxilia na </w:t>
      </w:r>
      <w:r>
        <w:rPr>
          <w:rFonts w:ascii="Arial" w:hAnsi="Arial" w:cs="Arial"/>
          <w:sz w:val="24"/>
          <w:szCs w:val="24"/>
        </w:rPr>
        <w:t>sistematização</w:t>
      </w:r>
      <w:r w:rsidR="00303316" w:rsidRPr="00E340AD">
        <w:rPr>
          <w:rFonts w:ascii="Arial" w:hAnsi="Arial" w:cs="Arial"/>
          <w:sz w:val="24"/>
          <w:szCs w:val="24"/>
        </w:rPr>
        <w:t xml:space="preserve"> dos laboratórios é a ABNT NBR ISO/IEC 17025, que dispõem sobre requisitos para laboratórios de ensaio e calibração</w:t>
      </w:r>
      <w:r w:rsidR="00303316" w:rsidRPr="00E340AD">
        <w:rPr>
          <w:sz w:val="24"/>
          <w:szCs w:val="24"/>
        </w:rPr>
        <w:t>.</w:t>
      </w:r>
      <w:r w:rsidR="00303316" w:rsidRPr="00E340AD">
        <w:rPr>
          <w:rFonts w:ascii="Arial" w:eastAsia="Arial" w:hAnsi="Arial" w:cs="Arial"/>
          <w:sz w:val="24"/>
          <w:szCs w:val="24"/>
        </w:rPr>
        <w:t xml:space="preserve"> </w:t>
      </w:r>
      <w:r w:rsidR="00E340AD" w:rsidRPr="00E340AD"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A ABNT NBR ISO/IEC 17025 substituiu a ISO Guia 25 e foi publicada em 2001 no Brasil, já atualizada e traduzida a legislação brasileira pela ABNT. Em 2005, houve uma revisão, que é válida e vigente até hoje.</w:t>
      </w:r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 xml:space="preserve"> </w:t>
      </w:r>
      <w:r w:rsidR="00303316" w:rsidRPr="00E340AD">
        <w:rPr>
          <w:rFonts w:ascii="Arial" w:eastAsia="Arial" w:hAnsi="Arial" w:cs="Arial"/>
          <w:sz w:val="24"/>
          <w:szCs w:val="24"/>
        </w:rPr>
        <w:t xml:space="preserve">O presente estudo </w:t>
      </w:r>
      <w:r w:rsidR="00EE3185">
        <w:rPr>
          <w:rFonts w:ascii="Arial" w:eastAsia="Arial" w:hAnsi="Arial" w:cs="Arial"/>
          <w:sz w:val="24"/>
          <w:szCs w:val="24"/>
        </w:rPr>
        <w:t>tem como objetivo o levantamento dos</w:t>
      </w:r>
      <w:r w:rsidR="00303316" w:rsidRPr="00E340AD">
        <w:rPr>
          <w:rFonts w:ascii="Arial" w:eastAsia="Arial" w:hAnsi="Arial" w:cs="Arial"/>
          <w:sz w:val="24"/>
          <w:szCs w:val="24"/>
        </w:rPr>
        <w:t xml:space="preserve"> aspectos de melhorias perante a implantação de um Sistema de Gestão da Qualidade e de alguns dos requisitos da norma, como também as principais dificuldades encontradas neste período, além de apontar ferramentas que auxiliam no processo da inserção da qualidade no laboratório de pesquisa.</w:t>
      </w:r>
      <w:r w:rsidR="00E340AD">
        <w:rPr>
          <w:rFonts w:ascii="Arial" w:eastAsia="Arial" w:hAnsi="Arial" w:cs="Arial"/>
          <w:sz w:val="24"/>
          <w:szCs w:val="24"/>
        </w:rPr>
        <w:t xml:space="preserve"> </w:t>
      </w:r>
      <w:r w:rsidR="00EE3185">
        <w:rPr>
          <w:rFonts w:ascii="Arial" w:eastAsia="Arial" w:hAnsi="Arial" w:cs="Arial"/>
          <w:sz w:val="24"/>
          <w:szCs w:val="24"/>
        </w:rPr>
        <w:t>Este</w:t>
      </w:r>
      <w:r w:rsidR="00E340AD" w:rsidRPr="0947F111">
        <w:rPr>
          <w:rFonts w:ascii="Arial" w:eastAsia="Arial" w:hAnsi="Arial" w:cs="Arial"/>
          <w:sz w:val="24"/>
          <w:szCs w:val="24"/>
        </w:rPr>
        <w:t xml:space="preserve"> trabalho visa servir como leitura de apoio e orientação aos laboratórios que estão iniciando a fase de implantação, visando que erros comuns sejam evitados e que essa tarefa seja bem-sucedida. </w:t>
      </w:r>
      <w:r w:rsidR="00303316" w:rsidRPr="00E340AD">
        <w:rPr>
          <w:rFonts w:ascii="Arial" w:eastAsia="Arial" w:hAnsi="Arial" w:cs="Arial"/>
          <w:sz w:val="24"/>
          <w:szCs w:val="24"/>
        </w:rPr>
        <w:t>Desta maneira, este trabalho adotou-se uma abordagem qualitativa, por meio do método descritivo exploratório, através de revisão bibliográfica, durante o período de 2002 a 2016 com busca de artigos nacionais e internacionais</w:t>
      </w:r>
      <w:r w:rsidR="00E340AD">
        <w:rPr>
          <w:rFonts w:ascii="Arial" w:eastAsia="Arial" w:hAnsi="Arial" w:cs="Arial"/>
          <w:sz w:val="24"/>
          <w:szCs w:val="24"/>
        </w:rPr>
        <w:t>,</w:t>
      </w:r>
      <w:r w:rsidR="00303316" w:rsidRPr="00E340AD">
        <w:rPr>
          <w:rFonts w:ascii="Arial" w:eastAsia="Arial" w:hAnsi="Arial" w:cs="Arial"/>
          <w:sz w:val="24"/>
          <w:szCs w:val="24"/>
        </w:rPr>
        <w:t xml:space="preserve"> </w:t>
      </w:r>
      <w:r w:rsidR="00E340AD">
        <w:rPr>
          <w:rFonts w:ascii="Arial" w:eastAsia="Arial" w:hAnsi="Arial" w:cs="Arial"/>
          <w:sz w:val="24"/>
          <w:szCs w:val="24"/>
        </w:rPr>
        <w:t>pela</w:t>
      </w:r>
      <w:r w:rsidR="00E340AD" w:rsidRPr="0947F111">
        <w:rPr>
          <w:rFonts w:ascii="Arial" w:eastAsia="Arial" w:hAnsi="Arial" w:cs="Arial"/>
          <w:sz w:val="24"/>
          <w:szCs w:val="24"/>
        </w:rPr>
        <w:t>s bases de dados: Arca Fiocruz, Google Acadêmico e Portal de Periódicos</w:t>
      </w:r>
      <w:r w:rsidR="00E340AD">
        <w:rPr>
          <w:rFonts w:ascii="Arial" w:eastAsia="Arial" w:hAnsi="Arial" w:cs="Arial"/>
          <w:sz w:val="24"/>
          <w:szCs w:val="24"/>
        </w:rPr>
        <w:t xml:space="preserve"> da Capes.</w:t>
      </w:r>
      <w:r w:rsidR="00EE3185">
        <w:rPr>
          <w:rFonts w:ascii="Arial" w:eastAsia="Arial" w:hAnsi="Arial" w:cs="Arial"/>
          <w:sz w:val="24"/>
          <w:szCs w:val="24"/>
        </w:rPr>
        <w:t xml:space="preserve"> </w:t>
      </w:r>
      <w:r w:rsidR="00303316" w:rsidRPr="00E340AD">
        <w:rPr>
          <w:rFonts w:ascii="Arial" w:eastAsia="Arial" w:hAnsi="Arial" w:cs="Arial"/>
          <w:sz w:val="24"/>
          <w:szCs w:val="24"/>
        </w:rPr>
        <w:t xml:space="preserve">As principais melhorias </w:t>
      </w:r>
      <w:r w:rsidR="00303316" w:rsidRPr="00E340AD">
        <w:rPr>
          <w:rFonts w:ascii="Arial" w:eastAsia="Arial" w:hAnsi="Arial" w:cs="Arial"/>
          <w:sz w:val="24"/>
          <w:szCs w:val="24"/>
        </w:rPr>
        <w:lastRenderedPageBreak/>
        <w:t>destacadas foram o controle rigoroso das ações realizadas no laboratório</w:t>
      </w:r>
      <w:r w:rsidR="005F1C49" w:rsidRPr="00E340AD">
        <w:rPr>
          <w:rFonts w:ascii="Arial" w:eastAsia="Arial" w:hAnsi="Arial" w:cs="Arial"/>
          <w:sz w:val="24"/>
          <w:szCs w:val="24"/>
        </w:rPr>
        <w:t>, controle de permanecia dentro do ambiente laboratorial, documentação detalhada dos processos desenvolvidos</w:t>
      </w:r>
      <w:r w:rsidR="00303316" w:rsidRPr="00E340AD">
        <w:rPr>
          <w:rFonts w:ascii="Arial" w:eastAsia="Arial" w:hAnsi="Arial" w:cs="Arial"/>
          <w:sz w:val="24"/>
          <w:szCs w:val="24"/>
        </w:rPr>
        <w:t xml:space="preserve"> e a obtenção de equipe técnica competente para desenvolvimento das atividades.</w:t>
      </w:r>
      <w:r w:rsidR="005F1C49" w:rsidRPr="00E340AD">
        <w:rPr>
          <w:rFonts w:ascii="Arial" w:eastAsia="Arial" w:hAnsi="Arial" w:cs="Arial"/>
          <w:sz w:val="24"/>
          <w:szCs w:val="24"/>
        </w:rPr>
        <w:t xml:space="preserve"> Em contra partida, a</w:t>
      </w:r>
      <w:r w:rsidR="00303316" w:rsidRPr="00E340AD">
        <w:rPr>
          <w:rFonts w:ascii="Arial" w:eastAsia="Arial" w:hAnsi="Arial" w:cs="Arial"/>
          <w:sz w:val="24"/>
          <w:szCs w:val="24"/>
        </w:rPr>
        <w:t xml:space="preserve"> quebra de cultura perante a gestão de pessoas foi o principal item constatado em relação às dificuldades</w:t>
      </w:r>
      <w:r w:rsidR="00E340AD">
        <w:rPr>
          <w:rFonts w:ascii="Arial" w:eastAsia="Arial" w:hAnsi="Arial" w:cs="Arial"/>
          <w:sz w:val="24"/>
          <w:szCs w:val="24"/>
        </w:rPr>
        <w:t>. A</w:t>
      </w:r>
      <w:r w:rsidR="005F1C49" w:rsidRPr="00E340AD">
        <w:rPr>
          <w:rFonts w:ascii="Arial" w:eastAsia="Arial" w:hAnsi="Arial" w:cs="Arial"/>
          <w:sz w:val="24"/>
          <w:szCs w:val="24"/>
        </w:rPr>
        <w:t>lém do esforço financeiro necessário para realizações de procedimentos voltados ao controle de qualidade</w:t>
      </w:r>
      <w:r w:rsidR="00E340AD">
        <w:rPr>
          <w:rFonts w:ascii="Arial" w:eastAsia="Arial" w:hAnsi="Arial" w:cs="Arial"/>
          <w:sz w:val="24"/>
          <w:szCs w:val="24"/>
        </w:rPr>
        <w:t xml:space="preserve">, do reconhecimento da alta direção em relação à importância do SGQ e da dificuldade de uma rotina de trabalho que </w:t>
      </w:r>
      <w:proofErr w:type="gramStart"/>
      <w:r w:rsidR="00E340AD">
        <w:rPr>
          <w:rFonts w:ascii="Arial" w:eastAsia="Arial" w:hAnsi="Arial" w:cs="Arial"/>
          <w:sz w:val="24"/>
          <w:szCs w:val="24"/>
        </w:rPr>
        <w:t>torna-se</w:t>
      </w:r>
      <w:proofErr w:type="gramEnd"/>
      <w:r w:rsidR="00E340AD">
        <w:rPr>
          <w:rFonts w:ascii="Arial" w:eastAsia="Arial" w:hAnsi="Arial" w:cs="Arial"/>
          <w:sz w:val="24"/>
          <w:szCs w:val="24"/>
        </w:rPr>
        <w:t xml:space="preserve"> mais exigente perante </w:t>
      </w:r>
      <w:r w:rsidR="00FE53A4">
        <w:rPr>
          <w:rFonts w:ascii="Arial" w:eastAsia="Arial" w:hAnsi="Arial" w:cs="Arial"/>
          <w:sz w:val="24"/>
          <w:szCs w:val="24"/>
        </w:rPr>
        <w:t>a implementação de quesitos de qualidade.</w:t>
      </w:r>
      <w:r w:rsidR="00EE3185">
        <w:rPr>
          <w:rFonts w:ascii="Arial" w:eastAsia="Arial" w:hAnsi="Arial" w:cs="Arial"/>
          <w:sz w:val="24"/>
          <w:szCs w:val="24"/>
        </w:rPr>
        <w:t xml:space="preserve"> </w:t>
      </w:r>
      <w:r w:rsidR="005F1C49" w:rsidRPr="00E340AD">
        <w:rPr>
          <w:rFonts w:ascii="Arial" w:eastAsia="Arial" w:hAnsi="Arial" w:cs="Arial"/>
          <w:sz w:val="24"/>
          <w:szCs w:val="24"/>
        </w:rPr>
        <w:t>Sobre a</w:t>
      </w:r>
      <w:r w:rsidR="00303316" w:rsidRPr="00E340AD">
        <w:rPr>
          <w:rFonts w:ascii="Arial" w:eastAsia="Arial" w:hAnsi="Arial" w:cs="Arial"/>
          <w:sz w:val="24"/>
          <w:szCs w:val="24"/>
        </w:rPr>
        <w:t>s ferramentas da qualidade como o Programa 5S</w:t>
      </w:r>
      <w:r w:rsidR="005F1C49" w:rsidRPr="00E340AD">
        <w:rPr>
          <w:rFonts w:ascii="Arial" w:eastAsia="Arial" w:hAnsi="Arial" w:cs="Arial"/>
          <w:sz w:val="24"/>
          <w:szCs w:val="24"/>
        </w:rPr>
        <w:t xml:space="preserve"> (que é um programa que visa </w:t>
      </w:r>
      <w:r w:rsidR="00E340AD">
        <w:rPr>
          <w:rFonts w:ascii="Arial" w:eastAsia="Arial" w:hAnsi="Arial" w:cs="Arial"/>
          <w:sz w:val="24"/>
          <w:szCs w:val="24"/>
        </w:rPr>
        <w:t>à</w:t>
      </w:r>
      <w:r w:rsidR="005F1C49" w:rsidRPr="00E340AD">
        <w:rPr>
          <w:rFonts w:ascii="Arial" w:eastAsia="Arial" w:hAnsi="Arial" w:cs="Arial"/>
          <w:sz w:val="24"/>
          <w:szCs w:val="24"/>
        </w:rPr>
        <w:t xml:space="preserve"> inserção de critérios de qualidade no ambiente de trabalho)</w:t>
      </w:r>
      <w:r w:rsidR="00303316" w:rsidRPr="00E340AD">
        <w:rPr>
          <w:rFonts w:ascii="Arial" w:eastAsia="Arial" w:hAnsi="Arial" w:cs="Arial"/>
          <w:sz w:val="24"/>
          <w:szCs w:val="24"/>
        </w:rPr>
        <w:t>; o Ciclo PDCA</w:t>
      </w:r>
      <w:r w:rsidR="005F1C49" w:rsidRPr="00E340AD">
        <w:rPr>
          <w:rFonts w:ascii="Arial" w:eastAsia="Arial" w:hAnsi="Arial" w:cs="Arial"/>
          <w:sz w:val="24"/>
          <w:szCs w:val="24"/>
        </w:rPr>
        <w:t xml:space="preserve"> (que é uma ferramenta facilitadora para a gestão estratégica de ações dentro de uma empresa)</w:t>
      </w:r>
      <w:r w:rsidR="00303316" w:rsidRPr="00E340AD">
        <w:rPr>
          <w:rFonts w:ascii="Arial" w:eastAsia="Arial" w:hAnsi="Arial" w:cs="Arial"/>
          <w:sz w:val="24"/>
          <w:szCs w:val="24"/>
        </w:rPr>
        <w:t>; e a 5W2H</w:t>
      </w:r>
      <w:r w:rsidR="005F1C49" w:rsidRPr="00E340AD">
        <w:rPr>
          <w:rFonts w:ascii="Arial" w:eastAsia="Arial" w:hAnsi="Arial" w:cs="Arial"/>
          <w:sz w:val="24"/>
          <w:szCs w:val="24"/>
        </w:rPr>
        <w:t xml:space="preserve"> (ferramenta utilizada em conjunto com o Ciclo PDCA e que juntas possuem o objetivo de melhor estruturar um planejamento de atividade)</w:t>
      </w:r>
      <w:r w:rsidR="00303316" w:rsidRPr="00E340AD">
        <w:rPr>
          <w:rFonts w:ascii="Arial" w:eastAsia="Arial" w:hAnsi="Arial" w:cs="Arial"/>
          <w:sz w:val="24"/>
          <w:szCs w:val="24"/>
        </w:rPr>
        <w:t xml:space="preserve"> são capazes de facilitar o processo de elaboração do plano de ação para uma implantação segura e adequada do SGQ e normas ao laboratório.</w:t>
      </w:r>
      <w:r w:rsidR="00D80927" w:rsidRPr="00E340AD">
        <w:rPr>
          <w:rFonts w:ascii="Arial" w:eastAsia="Arial" w:hAnsi="Arial" w:cs="Arial"/>
          <w:sz w:val="24"/>
          <w:szCs w:val="24"/>
        </w:rPr>
        <w:t xml:space="preserve"> </w:t>
      </w:r>
      <w:r w:rsidR="00C66658">
        <w:rPr>
          <w:rFonts w:ascii="Arial" w:eastAsia="Arial" w:hAnsi="Arial" w:cs="Arial"/>
          <w:sz w:val="24"/>
          <w:szCs w:val="24"/>
        </w:rPr>
        <w:t>A implantação de um SGQ</w:t>
      </w:r>
      <w:r w:rsidR="00C66658" w:rsidRPr="57191292">
        <w:rPr>
          <w:rFonts w:ascii="Arial" w:eastAsia="Arial" w:hAnsi="Arial" w:cs="Arial"/>
          <w:sz w:val="24"/>
          <w:szCs w:val="24"/>
        </w:rPr>
        <w:t xml:space="preserve"> não é fácil. É necessário que toda a instituição esteja aberta a mudanças, compreenda a necessidade das modificações e trabalhe e prol de melhorias. A instituição também deve estar receptiva as sugestões dos colaboradores, além de proporcionar um ambiente para debate de assuntos relacionados </w:t>
      </w:r>
      <w:proofErr w:type="gramStart"/>
      <w:r w:rsidR="00C66658" w:rsidRPr="57191292">
        <w:rPr>
          <w:rFonts w:ascii="Arial" w:eastAsia="Arial" w:hAnsi="Arial" w:cs="Arial"/>
          <w:sz w:val="24"/>
          <w:szCs w:val="24"/>
        </w:rPr>
        <w:t>a</w:t>
      </w:r>
      <w:proofErr w:type="gramEnd"/>
      <w:r w:rsidR="00C66658" w:rsidRPr="57191292">
        <w:rPr>
          <w:rFonts w:ascii="Arial" w:eastAsia="Arial" w:hAnsi="Arial" w:cs="Arial"/>
          <w:sz w:val="24"/>
          <w:szCs w:val="24"/>
        </w:rPr>
        <w:t xml:space="preserve"> qualidade, e divulgação dos avanços que a instituição obteve após as mudanças realizadas. </w:t>
      </w:r>
      <w:r w:rsidR="00C66658" w:rsidRPr="0947F111">
        <w:rPr>
          <w:rFonts w:ascii="Arial" w:eastAsia="Arial" w:hAnsi="Arial" w:cs="Arial"/>
          <w:sz w:val="24"/>
          <w:szCs w:val="24"/>
        </w:rPr>
        <w:t xml:space="preserve">Após o processo de </w:t>
      </w:r>
      <w:proofErr w:type="gramStart"/>
      <w:r w:rsidR="00C66658" w:rsidRPr="0947F111">
        <w:rPr>
          <w:rFonts w:ascii="Arial" w:eastAsia="Arial" w:hAnsi="Arial" w:cs="Arial"/>
          <w:sz w:val="24"/>
          <w:szCs w:val="24"/>
        </w:rPr>
        <w:t>implementação</w:t>
      </w:r>
      <w:proofErr w:type="gramEnd"/>
      <w:r w:rsidR="00C66658" w:rsidRPr="0947F111">
        <w:rPr>
          <w:rFonts w:ascii="Arial" w:eastAsia="Arial" w:hAnsi="Arial" w:cs="Arial"/>
          <w:sz w:val="24"/>
          <w:szCs w:val="24"/>
        </w:rPr>
        <w:t>, deve-se ter um sistema de verificação para assegurar que as mudanças realizadas sejam mantidas e que os usuários não se desmotivem e não prejudiquem os ganhos institucionais já alcançados. O período de acompanhamento assegura a continuação dos objetivos propostos pela mudança, como também orienta ações para a melhoria continu</w:t>
      </w:r>
      <w:r w:rsidR="00EE3185">
        <w:rPr>
          <w:rFonts w:ascii="Arial" w:eastAsia="Arial" w:hAnsi="Arial" w:cs="Arial"/>
          <w:sz w:val="24"/>
          <w:szCs w:val="24"/>
        </w:rPr>
        <w:t xml:space="preserve">a. </w:t>
      </w:r>
      <w:r w:rsidR="00C66658" w:rsidRPr="7A8CFB41">
        <w:rPr>
          <w:rFonts w:ascii="Arial" w:eastAsia="Arial" w:hAnsi="Arial" w:cs="Arial"/>
          <w:sz w:val="24"/>
          <w:szCs w:val="24"/>
        </w:rPr>
        <w:t xml:space="preserve">Por fim, um SGQ assegura confiabilidade, rastreabilidade, padrões de excelência e competência técnica da equipe perante as ações que realiza. Desenvolve equipes cada vez mais responsáveis diante das suas ações, e uma instituição preocupada com o aperfeiçoamento dos colaboradores e satisfação dos clientes. </w:t>
      </w:r>
    </w:p>
    <w:p w:rsidR="00503E07" w:rsidRDefault="00503E07" w:rsidP="00E340AD">
      <w:pPr>
        <w:spacing w:before="20" w:after="20" w:line="360" w:lineRule="auto"/>
      </w:pPr>
    </w:p>
    <w:p w:rsidR="00303316" w:rsidRPr="00EE3185" w:rsidRDefault="00303316" w:rsidP="00EE3185">
      <w:pPr>
        <w:pStyle w:val="NormalWeb"/>
        <w:spacing w:before="20" w:beforeAutospacing="0" w:after="20" w:line="360" w:lineRule="auto"/>
        <w:jc w:val="both"/>
        <w:rPr>
          <w:rFonts w:ascii="Arial" w:eastAsia="Arial" w:hAnsi="Arial" w:cs="Arial"/>
          <w:lang w:val="pt-BR"/>
        </w:rPr>
      </w:pPr>
      <w:r w:rsidRPr="00953867">
        <w:rPr>
          <w:rFonts w:ascii="Arial" w:hAnsi="Arial" w:cs="Arial"/>
          <w:lang w:val="pt-BR"/>
        </w:rPr>
        <w:t>P</w:t>
      </w:r>
      <w:r>
        <w:rPr>
          <w:rFonts w:ascii="Arial" w:hAnsi="Arial" w:cs="Arial"/>
          <w:lang w:val="pt-BR"/>
        </w:rPr>
        <w:t>ALAVRAS-</w:t>
      </w:r>
      <w:r w:rsidRPr="00953867">
        <w:rPr>
          <w:rFonts w:ascii="Arial" w:hAnsi="Arial" w:cs="Arial"/>
          <w:lang w:val="pt-BR"/>
        </w:rPr>
        <w:t>CHAVE:</w:t>
      </w:r>
      <w:r>
        <w:rPr>
          <w:rFonts w:ascii="Arial" w:hAnsi="Arial" w:cs="Arial"/>
          <w:lang w:val="pt-BR"/>
        </w:rPr>
        <w:t xml:space="preserve"> </w:t>
      </w:r>
      <w:r w:rsidRPr="00786213">
        <w:rPr>
          <w:rFonts w:ascii="Arial" w:eastAsia="Arial" w:hAnsi="Arial" w:cs="Arial"/>
          <w:lang w:val="pt-BR"/>
        </w:rPr>
        <w:t>Qualidade laboratorial, Ferramentas para qualidade</w:t>
      </w:r>
      <w:r w:rsidR="00FB7003">
        <w:rPr>
          <w:rFonts w:ascii="Arial" w:eastAsia="Arial" w:hAnsi="Arial" w:cs="Arial"/>
          <w:lang w:val="pt-BR"/>
        </w:rPr>
        <w:t>,</w:t>
      </w:r>
      <w:r w:rsidRPr="00786213">
        <w:rPr>
          <w:rFonts w:ascii="Arial" w:eastAsia="Arial" w:hAnsi="Arial" w:cs="Arial"/>
          <w:lang w:val="pt-BR"/>
        </w:rPr>
        <w:t xml:space="preserve"> Gest</w:t>
      </w:r>
      <w:r>
        <w:rPr>
          <w:rFonts w:ascii="Arial" w:eastAsia="Arial" w:hAnsi="Arial" w:cs="Arial"/>
          <w:lang w:val="pt-BR"/>
        </w:rPr>
        <w:t>ão da qualidade em laboratório, M</w:t>
      </w:r>
      <w:r w:rsidRPr="00786213">
        <w:rPr>
          <w:rFonts w:ascii="Arial" w:eastAsia="Arial" w:hAnsi="Arial" w:cs="Arial"/>
          <w:lang w:val="pt-BR"/>
        </w:rPr>
        <w:t>elhorias da norma ABNT NBR ISO/IEC 1702</w:t>
      </w:r>
      <w:r>
        <w:rPr>
          <w:rFonts w:ascii="Arial" w:eastAsia="Arial" w:hAnsi="Arial" w:cs="Arial"/>
          <w:lang w:val="pt-BR"/>
        </w:rPr>
        <w:t>5:2005, d</w:t>
      </w:r>
      <w:r w:rsidRPr="00786213">
        <w:rPr>
          <w:rFonts w:ascii="Arial" w:eastAsia="Arial" w:hAnsi="Arial" w:cs="Arial"/>
          <w:lang w:val="pt-BR"/>
        </w:rPr>
        <w:t xml:space="preserve">esafios da </w:t>
      </w:r>
      <w:r>
        <w:rPr>
          <w:rFonts w:ascii="Arial" w:eastAsia="Arial" w:hAnsi="Arial" w:cs="Arial"/>
          <w:lang w:val="pt-BR"/>
        </w:rPr>
        <w:t xml:space="preserve">norma </w:t>
      </w:r>
      <w:r w:rsidRPr="00786213">
        <w:rPr>
          <w:rFonts w:ascii="Arial" w:eastAsia="Arial" w:hAnsi="Arial" w:cs="Arial"/>
          <w:lang w:val="pt-BR"/>
        </w:rPr>
        <w:t>ABNT NBR ISO/IEC 17025:2005.</w:t>
      </w:r>
    </w:p>
    <w:sectPr w:rsidR="00303316" w:rsidRPr="00EE3185" w:rsidSect="005B0F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16"/>
    <w:rsid w:val="00303316"/>
    <w:rsid w:val="003D4DD1"/>
    <w:rsid w:val="004A10DA"/>
    <w:rsid w:val="00503E07"/>
    <w:rsid w:val="00513ECF"/>
    <w:rsid w:val="005B0F30"/>
    <w:rsid w:val="005F1C49"/>
    <w:rsid w:val="00C66658"/>
    <w:rsid w:val="00D80927"/>
    <w:rsid w:val="00E340AD"/>
    <w:rsid w:val="00EE3185"/>
    <w:rsid w:val="00FB7003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316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340A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316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340A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BD6A-40A9-4B18-8965-3E7BB6FC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LuizA</dc:creator>
  <cp:lastModifiedBy>AnnA LuizA</cp:lastModifiedBy>
  <cp:revision>5</cp:revision>
  <dcterms:created xsi:type="dcterms:W3CDTF">2016-08-24T19:09:00Z</dcterms:created>
  <dcterms:modified xsi:type="dcterms:W3CDTF">2016-08-24T19:59:00Z</dcterms:modified>
</cp:coreProperties>
</file>