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01" w:rsidRPr="00694401" w:rsidRDefault="00694401" w:rsidP="00694401">
      <w:pPr>
        <w:spacing w:line="240" w:lineRule="auto"/>
        <w:jc w:val="center"/>
        <w:rPr>
          <w:rFonts w:ascii="Arial" w:hAnsi="Arial" w:cs="Arial"/>
          <w:b/>
          <w:sz w:val="24"/>
          <w:szCs w:val="24"/>
        </w:rPr>
      </w:pPr>
      <w:r w:rsidRPr="0007077C">
        <w:rPr>
          <w:rFonts w:ascii="Arial" w:hAnsi="Arial" w:cs="Arial"/>
          <w:b/>
          <w:sz w:val="24"/>
          <w:szCs w:val="24"/>
        </w:rPr>
        <w:t>NEUROFISIOLOGIA DA DEPENDÊNCIA QUÍMICA DE ÁLCOOL, TABACO E MACONHA EM JOVENS</w:t>
      </w:r>
    </w:p>
    <w:p w:rsidR="00694401" w:rsidRPr="0007077C" w:rsidRDefault="00694401" w:rsidP="00694401">
      <w:pPr>
        <w:spacing w:line="240" w:lineRule="auto"/>
        <w:jc w:val="right"/>
        <w:rPr>
          <w:rFonts w:ascii="Arial" w:hAnsi="Arial" w:cs="Arial"/>
          <w:sz w:val="24"/>
          <w:szCs w:val="24"/>
        </w:rPr>
      </w:pPr>
      <w:r w:rsidRPr="0007077C">
        <w:rPr>
          <w:rFonts w:ascii="Arial" w:hAnsi="Arial" w:cs="Arial"/>
          <w:sz w:val="24"/>
          <w:szCs w:val="24"/>
        </w:rPr>
        <w:t>Ana Paula Ishikawa da Cruz</w:t>
      </w:r>
      <w:r>
        <w:rPr>
          <w:rFonts w:ascii="Arial" w:hAnsi="Arial" w:cs="Arial"/>
          <w:sz w:val="24"/>
          <w:szCs w:val="24"/>
        </w:rPr>
        <w:t>¹</w:t>
      </w:r>
    </w:p>
    <w:p w:rsidR="00694401" w:rsidRPr="0007077C" w:rsidRDefault="00694401" w:rsidP="00694401">
      <w:pPr>
        <w:spacing w:line="240" w:lineRule="auto"/>
        <w:jc w:val="right"/>
        <w:rPr>
          <w:rFonts w:ascii="Arial" w:hAnsi="Arial" w:cs="Arial"/>
          <w:sz w:val="24"/>
          <w:szCs w:val="24"/>
        </w:rPr>
      </w:pPr>
      <w:r w:rsidRPr="0007077C">
        <w:rPr>
          <w:rFonts w:ascii="Arial" w:hAnsi="Arial" w:cs="Arial"/>
          <w:sz w:val="24"/>
          <w:szCs w:val="24"/>
        </w:rPr>
        <w:t>Robson Camilotti Slompo</w:t>
      </w:r>
      <w:r>
        <w:rPr>
          <w:rFonts w:ascii="Arial" w:hAnsi="Arial" w:cs="Arial"/>
          <w:sz w:val="24"/>
          <w:szCs w:val="24"/>
        </w:rPr>
        <w:t>²</w:t>
      </w:r>
    </w:p>
    <w:p w:rsidR="00694401" w:rsidRDefault="00694401" w:rsidP="00694401">
      <w:pPr>
        <w:spacing w:line="240" w:lineRule="auto"/>
        <w:jc w:val="right"/>
        <w:rPr>
          <w:rFonts w:ascii="Arial" w:hAnsi="Arial" w:cs="Arial"/>
          <w:sz w:val="24"/>
          <w:szCs w:val="24"/>
        </w:rPr>
      </w:pPr>
      <w:r>
        <w:rPr>
          <w:rFonts w:ascii="Arial" w:hAnsi="Arial" w:cs="Arial"/>
          <w:sz w:val="24"/>
          <w:szCs w:val="24"/>
        </w:rPr>
        <w:t>Thaís Alves</w:t>
      </w:r>
      <w:r w:rsidRPr="0007077C">
        <w:rPr>
          <w:rFonts w:ascii="Arial" w:hAnsi="Arial" w:cs="Arial"/>
          <w:sz w:val="24"/>
          <w:szCs w:val="24"/>
        </w:rPr>
        <w:t xml:space="preserve"> Morais Silva</w:t>
      </w:r>
      <w:r>
        <w:rPr>
          <w:rFonts w:ascii="Arial" w:hAnsi="Arial" w:cs="Arial"/>
          <w:sz w:val="24"/>
          <w:szCs w:val="24"/>
        </w:rPr>
        <w:t>³</w:t>
      </w:r>
    </w:p>
    <w:p w:rsidR="00694401" w:rsidRDefault="00694401" w:rsidP="00694401">
      <w:pPr>
        <w:spacing w:line="240" w:lineRule="auto"/>
        <w:jc w:val="right"/>
        <w:rPr>
          <w:rFonts w:ascii="Arial" w:hAnsi="Arial" w:cs="Arial"/>
          <w:sz w:val="24"/>
          <w:szCs w:val="24"/>
        </w:rPr>
      </w:pPr>
      <w:r>
        <w:rPr>
          <w:rFonts w:ascii="Arial" w:hAnsi="Arial" w:cs="Arial"/>
          <w:sz w:val="24"/>
          <w:szCs w:val="24"/>
        </w:rPr>
        <w:t xml:space="preserve"> </w:t>
      </w:r>
      <w:r w:rsidRPr="0076609B">
        <w:rPr>
          <w:rFonts w:ascii="Arial" w:hAnsi="Arial" w:cs="Arial"/>
          <w:sz w:val="24"/>
          <w:szCs w:val="24"/>
        </w:rPr>
        <w:t>Adriane</w:t>
      </w:r>
      <w:r>
        <w:rPr>
          <w:rFonts w:ascii="Arial" w:hAnsi="Arial" w:cs="Arial"/>
          <w:sz w:val="24"/>
          <w:szCs w:val="24"/>
        </w:rPr>
        <w:t xml:space="preserve"> de Almeida</w:t>
      </w:r>
      <w:r w:rsidRPr="0076609B">
        <w:rPr>
          <w:rFonts w:ascii="Arial" w:hAnsi="Arial" w:cs="Arial"/>
          <w:sz w:val="24"/>
          <w:szCs w:val="24"/>
        </w:rPr>
        <w:t xml:space="preserve"> Bavaroski</w:t>
      </w:r>
      <w:r>
        <w:rPr>
          <w:rFonts w:ascii="Arial" w:hAnsi="Arial" w:cs="Arial"/>
          <w:sz w:val="24"/>
          <w:szCs w:val="24"/>
        </w:rPr>
        <w:t>⁴</w:t>
      </w:r>
    </w:p>
    <w:p w:rsidR="002F0E19" w:rsidRPr="0076609B" w:rsidRDefault="002F0E19" w:rsidP="00694401">
      <w:pPr>
        <w:spacing w:line="240" w:lineRule="auto"/>
        <w:jc w:val="right"/>
        <w:rPr>
          <w:rFonts w:ascii="Arial" w:hAnsi="Arial" w:cs="Arial"/>
          <w:sz w:val="24"/>
          <w:szCs w:val="24"/>
        </w:rPr>
      </w:pPr>
    </w:p>
    <w:p w:rsidR="00694401" w:rsidRPr="002F0E19" w:rsidRDefault="002F0E19" w:rsidP="002F0E19">
      <w:pPr>
        <w:spacing w:line="240" w:lineRule="auto"/>
        <w:rPr>
          <w:rFonts w:ascii="Arial" w:hAnsi="Arial" w:cs="Arial"/>
          <w:sz w:val="20"/>
          <w:szCs w:val="24"/>
        </w:rPr>
      </w:pPr>
      <w:r w:rsidRPr="002F0E19">
        <w:rPr>
          <w:rFonts w:ascii="Arial" w:hAnsi="Arial" w:cs="Arial"/>
          <w:sz w:val="20"/>
          <w:szCs w:val="24"/>
        </w:rPr>
        <w:t>¹·²·³ - Graduandos de biomedicina da Faculdades Pequeno Príncipe</w:t>
      </w:r>
      <w:r w:rsidR="005C22B2">
        <w:rPr>
          <w:rFonts w:ascii="Arial" w:hAnsi="Arial" w:cs="Arial"/>
          <w:sz w:val="20"/>
          <w:szCs w:val="24"/>
        </w:rPr>
        <w:t>.</w:t>
      </w:r>
    </w:p>
    <w:p w:rsidR="002F0E19" w:rsidRPr="002F0E19" w:rsidRDefault="002F0E19" w:rsidP="002F0E19">
      <w:pPr>
        <w:spacing w:line="240" w:lineRule="auto"/>
        <w:rPr>
          <w:rFonts w:ascii="Arial" w:hAnsi="Arial" w:cs="Arial"/>
          <w:sz w:val="24"/>
          <w:szCs w:val="24"/>
        </w:rPr>
      </w:pPr>
      <w:r w:rsidRPr="002F0E19">
        <w:rPr>
          <w:rFonts w:ascii="Arial" w:hAnsi="Arial" w:cs="Arial"/>
          <w:sz w:val="20"/>
          <w:szCs w:val="24"/>
        </w:rPr>
        <w:t>⁴- Professora</w:t>
      </w:r>
      <w:r w:rsidR="005C22B2">
        <w:rPr>
          <w:rFonts w:ascii="Arial" w:hAnsi="Arial" w:cs="Arial"/>
          <w:sz w:val="20"/>
          <w:szCs w:val="24"/>
        </w:rPr>
        <w:t xml:space="preserve"> orientadora,</w:t>
      </w:r>
      <w:r w:rsidRPr="002F0E19">
        <w:rPr>
          <w:rFonts w:ascii="Arial" w:hAnsi="Arial" w:cs="Arial"/>
          <w:sz w:val="20"/>
          <w:szCs w:val="24"/>
        </w:rPr>
        <w:t xml:space="preserve"> Mestre em biotecnologia</w:t>
      </w:r>
      <w:r w:rsidR="005C22B2">
        <w:rPr>
          <w:rFonts w:ascii="Arial" w:hAnsi="Arial" w:cs="Arial"/>
          <w:sz w:val="20"/>
          <w:szCs w:val="24"/>
        </w:rPr>
        <w:t>.</w:t>
      </w:r>
      <w:bookmarkStart w:id="0" w:name="_GoBack"/>
      <w:bookmarkEnd w:id="0"/>
    </w:p>
    <w:p w:rsidR="00694401" w:rsidRDefault="00694401" w:rsidP="00694401">
      <w:pPr>
        <w:spacing w:line="240" w:lineRule="auto"/>
        <w:jc w:val="both"/>
        <w:rPr>
          <w:rFonts w:ascii="Arial" w:hAnsi="Arial" w:cs="Arial"/>
          <w:b/>
          <w:sz w:val="24"/>
          <w:szCs w:val="24"/>
        </w:rPr>
      </w:pPr>
    </w:p>
    <w:p w:rsidR="00694401" w:rsidRDefault="00694401" w:rsidP="00694401">
      <w:pPr>
        <w:spacing w:line="240" w:lineRule="auto"/>
        <w:jc w:val="both"/>
        <w:rPr>
          <w:rFonts w:ascii="Arial" w:hAnsi="Arial" w:cs="Arial"/>
          <w:sz w:val="24"/>
          <w:szCs w:val="24"/>
        </w:rPr>
      </w:pPr>
    </w:p>
    <w:p w:rsidR="00694401" w:rsidRPr="00694401" w:rsidRDefault="00694401" w:rsidP="00694401">
      <w:pPr>
        <w:spacing w:line="240" w:lineRule="auto"/>
        <w:jc w:val="both"/>
        <w:rPr>
          <w:rFonts w:ascii="Arial" w:hAnsi="Arial" w:cs="Arial"/>
          <w:sz w:val="24"/>
          <w:szCs w:val="24"/>
        </w:rPr>
      </w:pPr>
    </w:p>
    <w:p w:rsidR="00694401" w:rsidRPr="00C3736B" w:rsidRDefault="00694401" w:rsidP="00C3736B">
      <w:pPr>
        <w:spacing w:after="0" w:line="240" w:lineRule="auto"/>
        <w:ind w:firstLine="708"/>
        <w:jc w:val="both"/>
        <w:rPr>
          <w:rFonts w:ascii="Arial" w:hAnsi="Arial" w:cs="Arial"/>
          <w:sz w:val="24"/>
          <w:szCs w:val="24"/>
        </w:rPr>
      </w:pPr>
      <w:r w:rsidRPr="0042297B">
        <w:rPr>
          <w:rFonts w:ascii="Arial" w:hAnsi="Arial" w:cs="Arial"/>
          <w:b/>
          <w:sz w:val="24"/>
          <w:szCs w:val="24"/>
        </w:rPr>
        <w:t>Introdução</w:t>
      </w:r>
      <w:r>
        <w:rPr>
          <w:rFonts w:ascii="Arial" w:hAnsi="Arial" w:cs="Arial"/>
          <w:sz w:val="24"/>
          <w:szCs w:val="24"/>
        </w:rPr>
        <w:t xml:space="preserve"> Álcool e tabaco são as drogas lícitas mais consumidas mundialmente, estando frequentemente relacionados (TURCATEL; FUNCHAL; GOMEZ, 2012) enquanto a maconha é a droga </w:t>
      </w:r>
      <w:r w:rsidRPr="0042297B">
        <w:rPr>
          <w:rFonts w:ascii="Arial" w:hAnsi="Arial" w:cs="Arial"/>
          <w:sz w:val="24"/>
          <w:szCs w:val="24"/>
        </w:rPr>
        <w:t>ilícita</w:t>
      </w:r>
      <w:r>
        <w:rPr>
          <w:rFonts w:ascii="Arial" w:hAnsi="Arial" w:cs="Arial"/>
          <w:sz w:val="24"/>
          <w:szCs w:val="24"/>
        </w:rPr>
        <w:t xml:space="preserve"> mais utilizada.  Essas drogas causam alterações no sistema nervoso central (JUNGERMAN; LARANJEIRA; BRESSAN, 2005). Dessa forma, o seguinte trabalho objetivou focar a confluência dessas drogas sobre o sistema de recompensa na sua via mesolímbica, coordenado pel</w:t>
      </w:r>
      <w:r w:rsidR="00111E2A">
        <w:rPr>
          <w:rFonts w:ascii="Arial" w:hAnsi="Arial" w:cs="Arial"/>
          <w:sz w:val="24"/>
          <w:szCs w:val="24"/>
        </w:rPr>
        <w:t>o neurotransmissor dopamina e</w:t>
      </w:r>
      <w:r>
        <w:rPr>
          <w:rFonts w:ascii="Arial" w:hAnsi="Arial" w:cs="Arial"/>
          <w:sz w:val="24"/>
          <w:szCs w:val="24"/>
        </w:rPr>
        <w:t xml:space="preserve"> determinados neurotransmissores afetados por cada droga especificamente. Como o sistema nervoso central dos adolescentes ainda está em fase de maturação, tais efeitos provocados por essas drogas são mais significativos nessa fase, por isso o foco nesse público (ALMEIDA, 2014). </w:t>
      </w:r>
      <w:r w:rsidRPr="0042297B">
        <w:rPr>
          <w:rFonts w:ascii="Arial" w:hAnsi="Arial" w:cs="Arial"/>
          <w:b/>
          <w:sz w:val="24"/>
          <w:szCs w:val="24"/>
        </w:rPr>
        <w:t>Revisão Bibliográfica</w:t>
      </w:r>
      <w:r>
        <w:rPr>
          <w:rFonts w:ascii="Arial" w:hAnsi="Arial" w:cs="Arial"/>
          <w:sz w:val="24"/>
          <w:szCs w:val="24"/>
        </w:rPr>
        <w:t xml:space="preserve"> Este</w:t>
      </w:r>
      <w:r w:rsidRPr="002F7A06">
        <w:rPr>
          <w:rFonts w:ascii="Arial" w:hAnsi="Arial" w:cs="Arial"/>
          <w:sz w:val="24"/>
          <w:szCs w:val="24"/>
        </w:rPr>
        <w:t xml:space="preserve"> trabalho visa explicar os mecanismos bioquímicos e fisiológicos no qual os processos de vício </w:t>
      </w:r>
      <w:r>
        <w:rPr>
          <w:rFonts w:ascii="Arial" w:hAnsi="Arial" w:cs="Arial"/>
          <w:sz w:val="24"/>
          <w:szCs w:val="24"/>
        </w:rPr>
        <w:t xml:space="preserve">e abstinência do álcool, </w:t>
      </w:r>
      <w:r w:rsidRPr="002F7A06">
        <w:rPr>
          <w:rFonts w:ascii="Arial" w:hAnsi="Arial" w:cs="Arial"/>
          <w:sz w:val="24"/>
          <w:szCs w:val="24"/>
        </w:rPr>
        <w:t xml:space="preserve">tabaco </w:t>
      </w:r>
      <w:r>
        <w:rPr>
          <w:rFonts w:ascii="Arial" w:hAnsi="Arial" w:cs="Arial"/>
          <w:sz w:val="24"/>
          <w:szCs w:val="24"/>
        </w:rPr>
        <w:t xml:space="preserve">e maconha </w:t>
      </w:r>
      <w:r w:rsidRPr="002F7A06">
        <w:rPr>
          <w:rFonts w:ascii="Arial" w:hAnsi="Arial" w:cs="Arial"/>
          <w:sz w:val="24"/>
          <w:szCs w:val="24"/>
        </w:rPr>
        <w:t>estão envolvidos, assim como as e</w:t>
      </w:r>
      <w:r w:rsidR="00111E2A">
        <w:rPr>
          <w:rFonts w:ascii="Arial" w:hAnsi="Arial" w:cs="Arial"/>
          <w:sz w:val="24"/>
          <w:szCs w:val="24"/>
        </w:rPr>
        <w:t>struturas presentes no processo, tais como as vias de comunicação neurológica que são afetadas de diferentes formas pelas drogas psicotrópicas, além da influência destas em algumas vias de neurotransmissão</w:t>
      </w:r>
      <w:r w:rsidR="009D0A7F">
        <w:rPr>
          <w:rFonts w:ascii="Arial" w:hAnsi="Arial" w:cs="Arial"/>
          <w:sz w:val="24"/>
          <w:szCs w:val="24"/>
        </w:rPr>
        <w:t>, como a glutamatérgica, a via da acetilcolina, dos endocanabinóides e a dopaminérgica</w:t>
      </w:r>
      <w:r w:rsidR="00111E2A">
        <w:rPr>
          <w:rFonts w:ascii="Arial" w:hAnsi="Arial" w:cs="Arial"/>
          <w:sz w:val="24"/>
          <w:szCs w:val="24"/>
        </w:rPr>
        <w:t>.</w:t>
      </w:r>
      <w:r w:rsidR="00CD1E58">
        <w:rPr>
          <w:rFonts w:ascii="Arial" w:hAnsi="Arial" w:cs="Arial"/>
          <w:sz w:val="24"/>
          <w:szCs w:val="24"/>
        </w:rPr>
        <w:t xml:space="preserve"> O efeito</w:t>
      </w:r>
      <w:r w:rsidR="00CD1E58" w:rsidRPr="00FF372C">
        <w:rPr>
          <w:rFonts w:ascii="Arial" w:hAnsi="Arial" w:cs="Arial"/>
          <w:sz w:val="24"/>
          <w:szCs w:val="24"/>
        </w:rPr>
        <w:t xml:space="preserve"> </w:t>
      </w:r>
      <w:r w:rsidR="00CD1E58">
        <w:rPr>
          <w:rFonts w:ascii="Arial" w:hAnsi="Arial" w:cs="Arial"/>
          <w:sz w:val="24"/>
          <w:szCs w:val="24"/>
        </w:rPr>
        <w:t>d</w:t>
      </w:r>
      <w:r w:rsidR="00CD1E58" w:rsidRPr="00FF372C">
        <w:rPr>
          <w:rFonts w:ascii="Arial" w:hAnsi="Arial" w:cs="Arial"/>
          <w:sz w:val="24"/>
          <w:szCs w:val="24"/>
        </w:rPr>
        <w:t>a nicotina</w:t>
      </w:r>
      <w:r w:rsidR="00CD1E58">
        <w:rPr>
          <w:rFonts w:ascii="Arial" w:hAnsi="Arial" w:cs="Arial"/>
          <w:sz w:val="24"/>
          <w:szCs w:val="24"/>
        </w:rPr>
        <w:t>,</w:t>
      </w:r>
      <w:r w:rsidR="00CD1E58" w:rsidRPr="00FF372C">
        <w:rPr>
          <w:rFonts w:ascii="Arial" w:hAnsi="Arial" w:cs="Arial"/>
          <w:sz w:val="24"/>
          <w:szCs w:val="24"/>
        </w:rPr>
        <w:t xml:space="preserve"> presente no tabaco</w:t>
      </w:r>
      <w:r w:rsidR="00CD1E58">
        <w:rPr>
          <w:rFonts w:ascii="Arial" w:hAnsi="Arial" w:cs="Arial"/>
          <w:sz w:val="24"/>
          <w:szCs w:val="24"/>
        </w:rPr>
        <w:t>, ocorre</w:t>
      </w:r>
      <w:r w:rsidR="00945389">
        <w:rPr>
          <w:rFonts w:ascii="Arial" w:hAnsi="Arial" w:cs="Arial"/>
          <w:sz w:val="24"/>
          <w:szCs w:val="24"/>
        </w:rPr>
        <w:t xml:space="preserve"> por</w:t>
      </w:r>
      <w:r w:rsidR="00CD1E58">
        <w:rPr>
          <w:rFonts w:ascii="Arial" w:hAnsi="Arial" w:cs="Arial"/>
          <w:sz w:val="24"/>
          <w:szCs w:val="24"/>
        </w:rPr>
        <w:t xml:space="preserve"> esta</w:t>
      </w:r>
      <w:r w:rsidR="00CD1E58" w:rsidRPr="00FF372C">
        <w:rPr>
          <w:rFonts w:ascii="Arial" w:hAnsi="Arial" w:cs="Arial"/>
          <w:sz w:val="24"/>
          <w:szCs w:val="24"/>
        </w:rPr>
        <w:t xml:space="preserve"> se liga</w:t>
      </w:r>
      <w:r w:rsidR="00945389">
        <w:rPr>
          <w:rFonts w:ascii="Arial" w:hAnsi="Arial" w:cs="Arial"/>
          <w:sz w:val="24"/>
          <w:szCs w:val="24"/>
        </w:rPr>
        <w:t>r</w:t>
      </w:r>
      <w:r w:rsidR="00CD1E58" w:rsidRPr="00FF372C">
        <w:rPr>
          <w:rFonts w:ascii="Arial" w:hAnsi="Arial" w:cs="Arial"/>
          <w:sz w:val="24"/>
          <w:szCs w:val="24"/>
        </w:rPr>
        <w:t xml:space="preserve"> aos receptores colinérgicos nicotínicos presentes </w:t>
      </w:r>
      <w:r w:rsidR="00CD1E58">
        <w:rPr>
          <w:rFonts w:ascii="Arial" w:hAnsi="Arial" w:cs="Arial"/>
          <w:sz w:val="24"/>
          <w:szCs w:val="24"/>
        </w:rPr>
        <w:t>no sistema nervoso central, o que gera</w:t>
      </w:r>
      <w:r w:rsidR="00CD1E58" w:rsidRPr="00FF372C">
        <w:rPr>
          <w:rFonts w:ascii="Arial" w:hAnsi="Arial" w:cs="Arial"/>
          <w:sz w:val="24"/>
          <w:szCs w:val="24"/>
        </w:rPr>
        <w:t xml:space="preserve"> alteração desses receptores, ocasionando um aumento da liberação de neurotransmissores. O álcool por outro lado também causa aumento de neurotransmissores, porém esse aumento é ocasionado por alterações em estruturas do sistema nervoso central tal como as células nervosas. Os tecidos em geral também são afetados pela presença da substância no organismo. (TURCATEL; FUNCHAL; GOMEZ, 2012.)</w:t>
      </w:r>
      <w:r w:rsidR="00CD1E58">
        <w:rPr>
          <w:rFonts w:ascii="Arial" w:hAnsi="Arial" w:cs="Arial"/>
          <w:sz w:val="24"/>
          <w:szCs w:val="24"/>
        </w:rPr>
        <w:t>. O princípio ativo da maconha, o ∆-9-tetra-hidrocanabinol</w:t>
      </w:r>
      <w:r w:rsidR="00C3736B">
        <w:rPr>
          <w:rFonts w:ascii="Arial" w:hAnsi="Arial" w:cs="Arial"/>
          <w:sz w:val="24"/>
          <w:szCs w:val="24"/>
        </w:rPr>
        <w:t>, afeta a neurotransmissão retrógrada de endocanabinoides, o que ocasiona uma resposta acentuada pela via dopaminérgica, que libera altas concentrações de dopamina. Isto determina alguns dos efeitos psicoativos desta droga, além de influenciar a síndrome de abstinência</w:t>
      </w:r>
      <w:r w:rsidR="00C3736B" w:rsidRPr="00C3736B">
        <w:rPr>
          <w:rFonts w:ascii="Arial" w:hAnsi="Arial" w:cs="Arial"/>
          <w:sz w:val="24"/>
          <w:szCs w:val="24"/>
        </w:rPr>
        <w:t xml:space="preserve"> </w:t>
      </w:r>
      <w:r w:rsidR="00C3736B" w:rsidRPr="00FF372C">
        <w:rPr>
          <w:rFonts w:ascii="Arial" w:hAnsi="Arial" w:cs="Arial"/>
          <w:sz w:val="24"/>
          <w:szCs w:val="24"/>
        </w:rPr>
        <w:t>(STAHL, 2013)</w:t>
      </w:r>
      <w:r w:rsidR="00C3736B">
        <w:rPr>
          <w:rFonts w:ascii="Arial" w:hAnsi="Arial" w:cs="Arial"/>
          <w:sz w:val="24"/>
          <w:szCs w:val="24"/>
        </w:rPr>
        <w:t>. Este estudo t</w:t>
      </w:r>
      <w:r w:rsidRPr="002F7A06">
        <w:rPr>
          <w:rFonts w:ascii="Arial" w:hAnsi="Arial" w:cs="Arial"/>
          <w:sz w:val="24"/>
          <w:szCs w:val="24"/>
        </w:rPr>
        <w:t>ambém propõe discutir mais a fundo os fatores agrava</w:t>
      </w:r>
      <w:r w:rsidR="00111E2A">
        <w:rPr>
          <w:rFonts w:ascii="Arial" w:hAnsi="Arial" w:cs="Arial"/>
          <w:sz w:val="24"/>
          <w:szCs w:val="24"/>
        </w:rPr>
        <w:t>ntes d</w:t>
      </w:r>
      <w:r>
        <w:rPr>
          <w:rFonts w:ascii="Arial" w:hAnsi="Arial" w:cs="Arial"/>
          <w:sz w:val="24"/>
          <w:szCs w:val="24"/>
        </w:rPr>
        <w:t>o uso de tais drogas</w:t>
      </w:r>
      <w:r w:rsidR="009D0A7F">
        <w:rPr>
          <w:rFonts w:ascii="Arial" w:hAnsi="Arial" w:cs="Arial"/>
          <w:sz w:val="24"/>
          <w:szCs w:val="24"/>
        </w:rPr>
        <w:t xml:space="preserve"> e explicar como ess</w:t>
      </w:r>
      <w:r w:rsidR="00111E2A">
        <w:rPr>
          <w:rFonts w:ascii="Arial" w:hAnsi="Arial" w:cs="Arial"/>
          <w:sz w:val="24"/>
          <w:szCs w:val="24"/>
        </w:rPr>
        <w:t>es</w:t>
      </w:r>
      <w:r w:rsidRPr="002F7A06">
        <w:rPr>
          <w:rFonts w:ascii="Arial" w:hAnsi="Arial" w:cs="Arial"/>
          <w:sz w:val="24"/>
          <w:szCs w:val="24"/>
        </w:rPr>
        <w:t xml:space="preserve"> influenciam no primeiro contato do</w:t>
      </w:r>
      <w:r>
        <w:rPr>
          <w:rFonts w:ascii="Arial" w:hAnsi="Arial" w:cs="Arial"/>
          <w:sz w:val="24"/>
          <w:szCs w:val="24"/>
        </w:rPr>
        <w:t>s adolescentes com as mesmas</w:t>
      </w:r>
      <w:r w:rsidR="00111E2A">
        <w:rPr>
          <w:rFonts w:ascii="Arial" w:hAnsi="Arial" w:cs="Arial"/>
          <w:sz w:val="24"/>
          <w:szCs w:val="24"/>
        </w:rPr>
        <w:t xml:space="preserve">, além de expor medidas públicas de controle de consumo, visando a </w:t>
      </w:r>
      <w:r w:rsidR="00111E2A">
        <w:rPr>
          <w:rFonts w:ascii="Arial" w:hAnsi="Arial" w:cs="Arial"/>
          <w:sz w:val="24"/>
          <w:szCs w:val="24"/>
        </w:rPr>
        <w:lastRenderedPageBreak/>
        <w:t>diminuição da procura por essas drogas</w:t>
      </w:r>
      <w:r>
        <w:rPr>
          <w:rFonts w:ascii="Arial" w:hAnsi="Arial" w:cs="Arial"/>
          <w:sz w:val="24"/>
          <w:szCs w:val="24"/>
        </w:rPr>
        <w:t>.</w:t>
      </w:r>
      <w:r w:rsidR="00111E2A">
        <w:rPr>
          <w:rFonts w:ascii="Arial" w:hAnsi="Arial" w:cs="Arial"/>
          <w:sz w:val="24"/>
          <w:szCs w:val="24"/>
        </w:rPr>
        <w:t xml:space="preserve"> Dentre estas, são citados, além de leis que restringem o consumo, o Programa Educacional de Resistência às Drogas (PROERD).</w:t>
      </w:r>
      <w:r w:rsidR="009D0A7F">
        <w:rPr>
          <w:rFonts w:ascii="Arial" w:hAnsi="Arial" w:cs="Arial"/>
          <w:sz w:val="24"/>
          <w:szCs w:val="24"/>
        </w:rPr>
        <w:t xml:space="preserve"> São expostos, ainda, equipamentos que utilizam técnicas bioquímicas</w:t>
      </w:r>
      <w:r w:rsidR="000D13EE">
        <w:rPr>
          <w:rFonts w:ascii="Arial" w:hAnsi="Arial" w:cs="Arial"/>
          <w:sz w:val="24"/>
          <w:szCs w:val="24"/>
        </w:rPr>
        <w:t xml:space="preserve"> (imunocromatologia)</w:t>
      </w:r>
      <w:r w:rsidR="009D0A7F">
        <w:rPr>
          <w:rFonts w:ascii="Arial" w:hAnsi="Arial" w:cs="Arial"/>
          <w:sz w:val="24"/>
          <w:szCs w:val="24"/>
        </w:rPr>
        <w:t xml:space="preserve"> para a identificação e quantificação de drogas consumidas, através da saliva.</w:t>
      </w:r>
      <w:r w:rsidR="000D13EE">
        <w:rPr>
          <w:rFonts w:ascii="Arial" w:hAnsi="Arial" w:cs="Arial"/>
          <w:sz w:val="24"/>
          <w:szCs w:val="24"/>
        </w:rPr>
        <w:t xml:space="preserve"> Tal forma de identificação permite testes rápidos, o que facilita a ação de órgãos fiscalizadores, uma vez que há restrição de público consumidor para álcool e tabaco, e o uso de maconha, no Brasil, é ilegal.</w:t>
      </w:r>
      <w:r>
        <w:rPr>
          <w:rFonts w:ascii="Arial" w:hAnsi="Arial" w:cs="Arial"/>
          <w:sz w:val="24"/>
          <w:szCs w:val="24"/>
        </w:rPr>
        <w:t xml:space="preserve"> </w:t>
      </w:r>
      <w:r w:rsidRPr="0042297B">
        <w:rPr>
          <w:rFonts w:ascii="Arial" w:hAnsi="Arial" w:cs="Arial"/>
          <w:b/>
          <w:sz w:val="24"/>
          <w:szCs w:val="24"/>
        </w:rPr>
        <w:t>Metodologia</w:t>
      </w:r>
      <w:r>
        <w:rPr>
          <w:rFonts w:ascii="Arial" w:hAnsi="Arial" w:cs="Arial"/>
          <w:b/>
          <w:sz w:val="24"/>
          <w:szCs w:val="24"/>
        </w:rPr>
        <w:t xml:space="preserve"> </w:t>
      </w:r>
      <w:r w:rsidRPr="00FF372C">
        <w:rPr>
          <w:rFonts w:ascii="Arial" w:hAnsi="Arial" w:cs="Arial"/>
          <w:sz w:val="24"/>
          <w:szCs w:val="24"/>
          <w:shd w:val="clear" w:color="auto" w:fill="FFFFFF"/>
        </w:rPr>
        <w:t>A Met</w:t>
      </w:r>
      <w:r w:rsidR="00EF0D35">
        <w:rPr>
          <w:rFonts w:ascii="Arial" w:hAnsi="Arial" w:cs="Arial"/>
          <w:sz w:val="24"/>
          <w:szCs w:val="24"/>
          <w:shd w:val="clear" w:color="auto" w:fill="FFFFFF"/>
        </w:rPr>
        <w:t>odologia utilizada</w:t>
      </w:r>
      <w:r w:rsidRPr="00FF372C">
        <w:rPr>
          <w:rFonts w:ascii="Arial" w:hAnsi="Arial" w:cs="Arial"/>
          <w:sz w:val="24"/>
          <w:szCs w:val="24"/>
          <w:shd w:val="clear" w:color="auto" w:fill="FFFFFF"/>
        </w:rPr>
        <w:t xml:space="preserve"> é</w:t>
      </w:r>
      <w:r>
        <w:rPr>
          <w:rFonts w:ascii="Arial" w:hAnsi="Arial" w:cs="Arial"/>
          <w:sz w:val="24"/>
          <w:szCs w:val="24"/>
          <w:shd w:val="clear" w:color="auto" w:fill="FFFFFF"/>
        </w:rPr>
        <w:t xml:space="preserve"> da problematização, que utiliza</w:t>
      </w:r>
      <w:r w:rsidRPr="00FF372C">
        <w:rPr>
          <w:rFonts w:ascii="Arial" w:hAnsi="Arial" w:cs="Arial"/>
          <w:sz w:val="24"/>
          <w:szCs w:val="24"/>
          <w:shd w:val="clear" w:color="auto" w:fill="FFFFFF"/>
        </w:rPr>
        <w:t xml:space="preserve"> o Arco de Maguerez, a qual consiste em problematizar a realidade, a partir de pontos de partida e de chegada; efetiva-se através da observação da realidade, teorização do problema, hipóteses de solução, e então retornar posteriormente a esta mesma realidade, mas com novas informações e conhecimentos, visando aplicar as soluções encontradas. Segundo Berbel (1998) “Trata-se de uma concepção que acredita na educação como uma prática social e não individual ou individualizante” (BERBEL, 1998, p.36).</w:t>
      </w:r>
      <w:r>
        <w:rPr>
          <w:rFonts w:ascii="Arial" w:hAnsi="Arial" w:cs="Arial"/>
          <w:sz w:val="24"/>
          <w:szCs w:val="24"/>
          <w:shd w:val="clear" w:color="auto" w:fill="FFFFFF"/>
        </w:rPr>
        <w:t xml:space="preserve"> </w:t>
      </w:r>
      <w:r w:rsidRPr="00FF372C">
        <w:rPr>
          <w:rFonts w:ascii="Arial" w:hAnsi="Arial" w:cs="Arial"/>
          <w:sz w:val="24"/>
          <w:szCs w:val="24"/>
          <w:shd w:val="clear" w:color="auto" w:fill="FFFFFF"/>
        </w:rPr>
        <w:t>Esta metodologia tem como ponto de partida a realidade que, observada sobre diversos ângulos, permite ao estudante ou pesquisador extrair e identificar os problemas ali existentes (BERBEL, 1998).</w:t>
      </w:r>
      <w:r>
        <w:rPr>
          <w:rFonts w:ascii="Arial" w:hAnsi="Arial" w:cs="Arial"/>
          <w:sz w:val="24"/>
          <w:szCs w:val="24"/>
          <w:shd w:val="clear" w:color="auto" w:fill="FFFFFF"/>
        </w:rPr>
        <w:t xml:space="preserve"> </w:t>
      </w:r>
      <w:r w:rsidRPr="0042297B">
        <w:rPr>
          <w:rFonts w:ascii="Arial" w:hAnsi="Arial" w:cs="Arial"/>
          <w:b/>
          <w:sz w:val="24"/>
          <w:szCs w:val="24"/>
          <w:shd w:val="clear" w:color="auto" w:fill="FFFFFF"/>
        </w:rPr>
        <w:t>Resultados e conclusão</w:t>
      </w:r>
      <w:r>
        <w:rPr>
          <w:rFonts w:ascii="Arial" w:hAnsi="Arial" w:cs="Arial"/>
          <w:b/>
          <w:sz w:val="24"/>
          <w:szCs w:val="24"/>
          <w:shd w:val="clear" w:color="auto" w:fill="FFFFFF"/>
        </w:rPr>
        <w:t xml:space="preserve"> </w:t>
      </w:r>
      <w:r w:rsidRPr="001F6A53">
        <w:rPr>
          <w:rFonts w:ascii="Arial" w:hAnsi="Arial" w:cs="Arial"/>
          <w:sz w:val="24"/>
        </w:rPr>
        <w:t>As drogas psicotrópicas abordadas no seguinte trabalho influenciam de maneira semelhante o sistema de recompensa do cérebro, afetando diferentes vias, tais como a GABAérgica, glutamatérgica e dopaminérgica. Esta foi abordada com destaque por envolver simultaneamente as três drogas em que tal influência aponta para riscos além daqueles mais comumente lembrados, evidenciando a importância de maior divulg</w:t>
      </w:r>
      <w:r>
        <w:rPr>
          <w:rFonts w:ascii="Arial" w:hAnsi="Arial" w:cs="Arial"/>
          <w:sz w:val="24"/>
        </w:rPr>
        <w:t>ação dos efeitos deletérios no sistema nervoso c</w:t>
      </w:r>
      <w:r w:rsidRPr="001F6A53">
        <w:rPr>
          <w:rFonts w:ascii="Arial" w:hAnsi="Arial" w:cs="Arial"/>
          <w:sz w:val="24"/>
        </w:rPr>
        <w:t>entral aquém de outros sistemas. Igualmente é a importância de maiores recursos de combate ao uso dessas drogas por adolescentes, em período de maturação do Sistema Nervoso Central, representando um grupo de maior risco aos efeitos dessas substâncias. Para isso, acredita-se na alteração legislativa para maior monitoramento e diminuição/proibição de publicidade de discurso positivista em relação a esses compostos e ações conjuntas das instituições família e escola.</w:t>
      </w:r>
      <w:r>
        <w:rPr>
          <w:rFonts w:ascii="Arial" w:hAnsi="Arial" w:cs="Arial"/>
          <w:sz w:val="24"/>
          <w:szCs w:val="24"/>
          <w:shd w:val="clear" w:color="auto" w:fill="FFFFFF"/>
        </w:rPr>
        <w:t xml:space="preserve"> </w:t>
      </w:r>
      <w:r w:rsidRPr="001F6A53">
        <w:rPr>
          <w:rFonts w:ascii="Arial" w:hAnsi="Arial" w:cs="Arial"/>
          <w:sz w:val="24"/>
        </w:rPr>
        <w:t>Desse modo, este trabalho visa a diminuição do uso dessas substâncias por adolescentes por conta dos riscos oferecidos a todos os sistemas, em maior ou menor grau, principalmente aos efeitos depres</w:t>
      </w:r>
      <w:r>
        <w:rPr>
          <w:rFonts w:ascii="Arial" w:hAnsi="Arial" w:cs="Arial"/>
          <w:sz w:val="24"/>
        </w:rPr>
        <w:t>sores do SNC</w:t>
      </w:r>
      <w:r w:rsidRPr="001F6A53">
        <w:rPr>
          <w:rFonts w:ascii="Arial" w:hAnsi="Arial" w:cs="Arial"/>
          <w:sz w:val="24"/>
        </w:rPr>
        <w:t xml:space="preserve"> nessa fase da vida tão significativa no desenvolvimento do mesmo.</w:t>
      </w:r>
    </w:p>
    <w:p w:rsidR="00694401" w:rsidRDefault="00694401" w:rsidP="00694401">
      <w:pPr>
        <w:spacing w:after="0" w:line="240" w:lineRule="auto"/>
        <w:ind w:firstLine="708"/>
        <w:jc w:val="both"/>
        <w:rPr>
          <w:rFonts w:ascii="Arial" w:hAnsi="Arial" w:cs="Arial"/>
          <w:sz w:val="24"/>
        </w:rPr>
      </w:pPr>
    </w:p>
    <w:p w:rsidR="00694401" w:rsidRPr="00650BC2" w:rsidRDefault="00694401" w:rsidP="00694401">
      <w:pPr>
        <w:spacing w:line="240" w:lineRule="auto"/>
        <w:jc w:val="both"/>
        <w:rPr>
          <w:rFonts w:ascii="Arial" w:hAnsi="Arial" w:cs="Arial"/>
          <w:sz w:val="24"/>
          <w:szCs w:val="24"/>
        </w:rPr>
      </w:pPr>
      <w:r w:rsidRPr="00650BC2">
        <w:rPr>
          <w:rFonts w:ascii="Arial" w:hAnsi="Arial" w:cs="Arial"/>
          <w:b/>
          <w:sz w:val="24"/>
          <w:szCs w:val="24"/>
        </w:rPr>
        <w:t>Palavras-chave</w:t>
      </w:r>
      <w:r>
        <w:rPr>
          <w:rFonts w:ascii="Arial" w:hAnsi="Arial" w:cs="Arial"/>
          <w:b/>
          <w:sz w:val="24"/>
          <w:szCs w:val="24"/>
        </w:rPr>
        <w:t xml:space="preserve">: </w:t>
      </w:r>
      <w:r>
        <w:rPr>
          <w:rFonts w:ascii="Arial" w:hAnsi="Arial" w:cs="Arial"/>
          <w:sz w:val="24"/>
          <w:szCs w:val="24"/>
        </w:rPr>
        <w:t>dependência química; abstinência; neurotransmissão; drogas lícitas; drogas ilícitas.</w:t>
      </w:r>
    </w:p>
    <w:p w:rsidR="00694401" w:rsidRPr="001F6A53" w:rsidRDefault="00694401" w:rsidP="00694401">
      <w:pPr>
        <w:spacing w:after="0" w:line="240" w:lineRule="auto"/>
        <w:ind w:firstLine="708"/>
        <w:jc w:val="both"/>
        <w:rPr>
          <w:rFonts w:ascii="Arial" w:hAnsi="Arial" w:cs="Arial"/>
          <w:sz w:val="24"/>
        </w:rPr>
      </w:pPr>
    </w:p>
    <w:p w:rsidR="00694401" w:rsidRDefault="00694401" w:rsidP="00694401">
      <w:pPr>
        <w:spacing w:line="240" w:lineRule="auto"/>
        <w:jc w:val="both"/>
        <w:rPr>
          <w:rFonts w:ascii="Arial" w:hAnsi="Arial" w:cs="Arial"/>
          <w:b/>
          <w:sz w:val="24"/>
          <w:szCs w:val="24"/>
        </w:rPr>
      </w:pPr>
    </w:p>
    <w:p w:rsidR="00694401" w:rsidRDefault="00694401" w:rsidP="00694401">
      <w:pPr>
        <w:spacing w:line="240" w:lineRule="auto"/>
        <w:jc w:val="both"/>
        <w:rPr>
          <w:rFonts w:ascii="Arial" w:hAnsi="Arial" w:cs="Arial"/>
          <w:b/>
          <w:sz w:val="24"/>
          <w:szCs w:val="24"/>
        </w:rPr>
      </w:pPr>
      <w:r>
        <w:rPr>
          <w:rFonts w:ascii="Arial" w:hAnsi="Arial" w:cs="Arial"/>
          <w:b/>
          <w:sz w:val="24"/>
          <w:szCs w:val="24"/>
        </w:rPr>
        <w:t>RE</w:t>
      </w:r>
      <w:r w:rsidR="00111E2A">
        <w:rPr>
          <w:rFonts w:ascii="Arial" w:hAnsi="Arial" w:cs="Arial"/>
          <w:b/>
          <w:sz w:val="24"/>
          <w:szCs w:val="24"/>
        </w:rPr>
        <w:t>FERÊNCIAS</w:t>
      </w:r>
      <w:r>
        <w:rPr>
          <w:rFonts w:ascii="Arial" w:hAnsi="Arial" w:cs="Arial"/>
          <w:b/>
          <w:sz w:val="24"/>
          <w:szCs w:val="24"/>
        </w:rPr>
        <w:t xml:space="preserve"> BIBLIOGRÁFICA</w:t>
      </w:r>
      <w:r w:rsidR="00111E2A">
        <w:rPr>
          <w:rFonts w:ascii="Arial" w:hAnsi="Arial" w:cs="Arial"/>
          <w:b/>
          <w:sz w:val="24"/>
          <w:szCs w:val="24"/>
        </w:rPr>
        <w:t>S</w:t>
      </w:r>
      <w:r w:rsidR="009579A4">
        <w:rPr>
          <w:rFonts w:ascii="Arial" w:hAnsi="Arial" w:cs="Arial"/>
          <w:b/>
          <w:sz w:val="24"/>
          <w:szCs w:val="24"/>
        </w:rPr>
        <w:t xml:space="preserve"> </w:t>
      </w:r>
    </w:p>
    <w:p w:rsidR="00694401" w:rsidRDefault="00694401" w:rsidP="00694401">
      <w:pPr>
        <w:spacing w:line="240" w:lineRule="auto"/>
        <w:jc w:val="both"/>
        <w:rPr>
          <w:rFonts w:ascii="Arial" w:hAnsi="Arial" w:cs="Arial"/>
          <w:b/>
          <w:sz w:val="24"/>
          <w:szCs w:val="24"/>
        </w:rPr>
      </w:pPr>
    </w:p>
    <w:p w:rsidR="00694401" w:rsidRDefault="00694401" w:rsidP="00694401">
      <w:pPr>
        <w:spacing w:line="240" w:lineRule="auto"/>
        <w:jc w:val="both"/>
        <w:rPr>
          <w:rFonts w:ascii="Arial" w:hAnsi="Arial" w:cs="Arial"/>
          <w:b/>
          <w:sz w:val="24"/>
          <w:szCs w:val="24"/>
        </w:rPr>
      </w:pPr>
    </w:p>
    <w:p w:rsidR="00694401" w:rsidRPr="00D44AFF" w:rsidRDefault="00694401" w:rsidP="00694401">
      <w:pPr>
        <w:spacing w:line="240" w:lineRule="auto"/>
        <w:rPr>
          <w:rFonts w:ascii="Arial" w:hAnsi="Arial" w:cs="Arial"/>
          <w:sz w:val="24"/>
          <w:szCs w:val="24"/>
        </w:rPr>
      </w:pPr>
      <w:r w:rsidRPr="00D44AFF">
        <w:rPr>
          <w:rFonts w:ascii="Arial" w:hAnsi="Arial" w:cs="Arial"/>
          <w:sz w:val="24"/>
          <w:szCs w:val="24"/>
        </w:rPr>
        <w:t xml:space="preserve">ALMEIDA, R.S de. </w:t>
      </w:r>
      <w:r w:rsidRPr="00596963">
        <w:rPr>
          <w:rFonts w:ascii="Arial" w:hAnsi="Arial" w:cs="Arial"/>
          <w:b/>
          <w:sz w:val="24"/>
          <w:szCs w:val="24"/>
        </w:rPr>
        <w:t>Revisão sistemática da ocorrência de alterações neurológicas decorrentes do (ab)uso do álcool</w:t>
      </w:r>
      <w:r w:rsidRPr="00D44AFF">
        <w:rPr>
          <w:rFonts w:ascii="Arial" w:hAnsi="Arial" w:cs="Arial"/>
          <w:sz w:val="24"/>
          <w:szCs w:val="24"/>
        </w:rPr>
        <w:t>. Disponível em: &lt;http://www.ufjf.br/facfisio/files/2012/02/Rodrigo-.pdf&gt;.  Acesso em 8.jun.2016.</w:t>
      </w:r>
    </w:p>
    <w:p w:rsidR="00694401" w:rsidRPr="00D44AFF" w:rsidRDefault="00694401" w:rsidP="00694401">
      <w:pPr>
        <w:widowControl w:val="0"/>
        <w:autoSpaceDE w:val="0"/>
        <w:autoSpaceDN w:val="0"/>
        <w:adjustRightInd w:val="0"/>
        <w:spacing w:after="0" w:line="240" w:lineRule="auto"/>
        <w:contextualSpacing/>
        <w:rPr>
          <w:rFonts w:ascii="Arial" w:hAnsi="Arial" w:cs="Arial"/>
          <w:sz w:val="24"/>
          <w:szCs w:val="24"/>
        </w:rPr>
      </w:pPr>
    </w:p>
    <w:p w:rsidR="00694401" w:rsidRDefault="00694401" w:rsidP="00694401">
      <w:pPr>
        <w:autoSpaceDE w:val="0"/>
        <w:autoSpaceDN w:val="0"/>
        <w:adjustRightInd w:val="0"/>
        <w:spacing w:line="240" w:lineRule="auto"/>
        <w:rPr>
          <w:rFonts w:ascii="Arial" w:hAnsi="Arial" w:cs="Arial"/>
          <w:b/>
          <w:bCs/>
          <w:sz w:val="24"/>
          <w:szCs w:val="24"/>
        </w:rPr>
      </w:pPr>
      <w:r w:rsidRPr="00D44AFF">
        <w:rPr>
          <w:rFonts w:ascii="Arial" w:hAnsi="Arial" w:cs="Arial"/>
          <w:sz w:val="24"/>
          <w:szCs w:val="24"/>
        </w:rPr>
        <w:lastRenderedPageBreak/>
        <w:t xml:space="preserve">BRASIL. Congresso Nacional. Lei n. 9294 de 1996. </w:t>
      </w:r>
      <w:r w:rsidRPr="00D44AFF">
        <w:rPr>
          <w:rFonts w:ascii="Arial" w:hAnsi="Arial" w:cs="Arial"/>
          <w:b/>
          <w:bCs/>
          <w:sz w:val="24"/>
          <w:szCs w:val="24"/>
        </w:rPr>
        <w:t>Diário Oficial da República Federativa do Brasil</w:t>
      </w:r>
      <w:r w:rsidRPr="00D44AFF">
        <w:rPr>
          <w:rFonts w:ascii="Arial" w:hAnsi="Arial" w:cs="Arial"/>
          <w:sz w:val="24"/>
          <w:szCs w:val="24"/>
        </w:rPr>
        <w:t>. Brasília, DF.</w:t>
      </w:r>
    </w:p>
    <w:p w:rsidR="00694401" w:rsidRPr="00D44AFF" w:rsidRDefault="00694401" w:rsidP="00694401">
      <w:pPr>
        <w:autoSpaceDE w:val="0"/>
        <w:autoSpaceDN w:val="0"/>
        <w:adjustRightInd w:val="0"/>
        <w:spacing w:line="240" w:lineRule="auto"/>
        <w:rPr>
          <w:rFonts w:ascii="Arial" w:hAnsi="Arial" w:cs="Arial"/>
          <w:bCs/>
          <w:sz w:val="24"/>
          <w:szCs w:val="24"/>
        </w:rPr>
      </w:pPr>
    </w:p>
    <w:p w:rsidR="00694401" w:rsidRPr="00D44AFF" w:rsidRDefault="00694401" w:rsidP="00694401">
      <w:pPr>
        <w:spacing w:line="240" w:lineRule="auto"/>
        <w:rPr>
          <w:rFonts w:ascii="Arial" w:hAnsi="Arial" w:cs="Arial"/>
          <w:sz w:val="24"/>
          <w:szCs w:val="24"/>
        </w:rPr>
      </w:pPr>
      <w:r w:rsidRPr="00D44AFF">
        <w:rPr>
          <w:rFonts w:ascii="Arial" w:hAnsi="Arial" w:cs="Arial"/>
          <w:sz w:val="24"/>
          <w:szCs w:val="24"/>
        </w:rPr>
        <w:t xml:space="preserve">FARIA, R.; VENDRAME, A.; SILVA, R.; PINSKY, I. </w:t>
      </w:r>
      <w:r w:rsidRPr="00D44AFF">
        <w:rPr>
          <w:rFonts w:ascii="Arial" w:hAnsi="Arial" w:cs="Arial"/>
          <w:b/>
          <w:bCs/>
          <w:sz w:val="24"/>
          <w:szCs w:val="24"/>
        </w:rPr>
        <w:t xml:space="preserve">Propaganda de álcool e associação ao consumo de cerveja por adolescentes. </w:t>
      </w:r>
      <w:r w:rsidRPr="00D44AFF">
        <w:rPr>
          <w:rFonts w:ascii="Arial" w:hAnsi="Arial" w:cs="Arial"/>
          <w:sz w:val="24"/>
          <w:szCs w:val="24"/>
        </w:rPr>
        <w:t>Disponível em: &lt;http://www.scielo.br/pdf/rsp/v45n3/1827.pdf&gt;. Acesso em 8.jun.2016.</w:t>
      </w:r>
    </w:p>
    <w:p w:rsidR="00694401" w:rsidRPr="00D44AFF" w:rsidRDefault="00694401" w:rsidP="00694401">
      <w:pPr>
        <w:spacing w:line="240" w:lineRule="auto"/>
        <w:rPr>
          <w:rFonts w:ascii="Arial" w:hAnsi="Arial" w:cs="Arial"/>
          <w:sz w:val="24"/>
          <w:szCs w:val="24"/>
        </w:rPr>
      </w:pPr>
    </w:p>
    <w:p w:rsidR="00694401" w:rsidRPr="00D44AFF" w:rsidRDefault="00694401" w:rsidP="00694401">
      <w:pPr>
        <w:spacing w:line="240" w:lineRule="auto"/>
        <w:rPr>
          <w:rFonts w:ascii="Arial" w:hAnsi="Arial" w:cs="Arial"/>
          <w:sz w:val="24"/>
          <w:szCs w:val="24"/>
        </w:rPr>
      </w:pPr>
      <w:r w:rsidRPr="00D44AFF">
        <w:rPr>
          <w:rFonts w:ascii="Arial" w:hAnsi="Arial" w:cs="Arial"/>
          <w:sz w:val="24"/>
          <w:szCs w:val="24"/>
        </w:rPr>
        <w:t xml:space="preserve">Governo do Estado do Paraná – Secretaria da Educação. </w:t>
      </w:r>
      <w:r w:rsidRPr="00D44AFF">
        <w:rPr>
          <w:rFonts w:ascii="Arial" w:hAnsi="Arial" w:cs="Arial"/>
          <w:b/>
          <w:sz w:val="24"/>
          <w:szCs w:val="24"/>
        </w:rPr>
        <w:t>Galeria de Imagens (Química Sintética)</w:t>
      </w:r>
      <w:r w:rsidRPr="00D44AFF">
        <w:rPr>
          <w:rFonts w:ascii="Arial" w:hAnsi="Arial" w:cs="Arial"/>
          <w:sz w:val="24"/>
          <w:szCs w:val="24"/>
        </w:rPr>
        <w:t>. Disponível em: &lt; http://www.quimica.seed.pr.gov.br/modules/galeria/detalhe.php?foto=1867&amp;evento=5#menu-galeria &gt; Acesso em 05.jun.2016</w:t>
      </w:r>
    </w:p>
    <w:p w:rsidR="00694401" w:rsidRPr="00D44AFF" w:rsidRDefault="00694401" w:rsidP="00694401">
      <w:pPr>
        <w:spacing w:line="240" w:lineRule="auto"/>
        <w:rPr>
          <w:rFonts w:ascii="Arial" w:hAnsi="Arial" w:cs="Arial"/>
          <w:sz w:val="24"/>
          <w:szCs w:val="24"/>
        </w:rPr>
      </w:pPr>
    </w:p>
    <w:p w:rsidR="00694401" w:rsidRPr="00D44AFF" w:rsidRDefault="00694401" w:rsidP="00694401">
      <w:pPr>
        <w:spacing w:line="240" w:lineRule="auto"/>
        <w:rPr>
          <w:rFonts w:ascii="Arial" w:hAnsi="Arial" w:cs="Arial"/>
          <w:sz w:val="24"/>
          <w:szCs w:val="24"/>
        </w:rPr>
      </w:pPr>
      <w:r w:rsidRPr="00D44AFF">
        <w:rPr>
          <w:rFonts w:ascii="Arial" w:hAnsi="Arial" w:cs="Arial"/>
          <w:sz w:val="24"/>
          <w:szCs w:val="24"/>
        </w:rPr>
        <w:t xml:space="preserve">LARANJEIRA, R.; PINSKY, I.; ZALESKI, M.; CAETANO, R. </w:t>
      </w:r>
      <w:r w:rsidRPr="00D44AFF">
        <w:rPr>
          <w:rFonts w:ascii="Arial" w:hAnsi="Arial" w:cs="Arial"/>
          <w:b/>
          <w:bCs/>
          <w:sz w:val="24"/>
          <w:szCs w:val="24"/>
        </w:rPr>
        <w:t xml:space="preserve">I Levantamento nacional sobre os padrões de consumo de álcool na população brasileira. </w:t>
      </w:r>
      <w:r w:rsidRPr="00D44AFF">
        <w:rPr>
          <w:rFonts w:ascii="Arial" w:hAnsi="Arial" w:cs="Arial"/>
          <w:sz w:val="24"/>
          <w:szCs w:val="24"/>
        </w:rPr>
        <w:t>Disponível em: &lt;http://bvsms.saude.gov.br/bvs/publicacoes/relatorio_padroes_consumo_alcool.pdf&gt;. Acesso em 8.jun.2016.</w:t>
      </w:r>
    </w:p>
    <w:p w:rsidR="00694401" w:rsidRPr="00D44AFF" w:rsidRDefault="00694401" w:rsidP="00694401">
      <w:pPr>
        <w:spacing w:line="240" w:lineRule="auto"/>
        <w:rPr>
          <w:rFonts w:ascii="Arial" w:hAnsi="Arial" w:cs="Arial"/>
          <w:sz w:val="24"/>
          <w:szCs w:val="24"/>
        </w:rPr>
      </w:pPr>
    </w:p>
    <w:p w:rsidR="00694401" w:rsidRPr="00D44AFF" w:rsidRDefault="00694401" w:rsidP="00694401">
      <w:pPr>
        <w:spacing w:line="240" w:lineRule="auto"/>
        <w:rPr>
          <w:rFonts w:ascii="Arial" w:hAnsi="Arial" w:cs="Arial"/>
          <w:b/>
          <w:sz w:val="24"/>
          <w:szCs w:val="24"/>
        </w:rPr>
      </w:pPr>
      <w:r w:rsidRPr="00D44AFF">
        <w:rPr>
          <w:rFonts w:ascii="Arial" w:hAnsi="Arial" w:cs="Arial"/>
          <w:sz w:val="24"/>
          <w:szCs w:val="24"/>
        </w:rPr>
        <w:t xml:space="preserve">Ministério da Saúde – Instituto Nacional de Câncer (INCA). </w:t>
      </w:r>
      <w:r w:rsidRPr="00D44AFF">
        <w:rPr>
          <w:rFonts w:ascii="Arial" w:hAnsi="Arial" w:cs="Arial"/>
          <w:b/>
          <w:sz w:val="24"/>
          <w:szCs w:val="24"/>
        </w:rPr>
        <w:t xml:space="preserve">Dia Mundial sem Tabaco 2008 – “Juventude sem Tabaco”. </w:t>
      </w:r>
      <w:r w:rsidRPr="00D44AFF">
        <w:rPr>
          <w:rFonts w:ascii="Arial" w:hAnsi="Arial" w:cs="Arial"/>
          <w:sz w:val="24"/>
          <w:szCs w:val="24"/>
        </w:rPr>
        <w:t>Disponível em: &lt; http://bvsms.saude.gov.br/bvs/publicacoes/manual_dia_mundial_sem_tabaco2008.pdf &gt; Acesso em 05.jun.2016</w:t>
      </w:r>
      <w:r w:rsidRPr="00D44AFF">
        <w:rPr>
          <w:rFonts w:ascii="Arial" w:hAnsi="Arial" w:cs="Arial"/>
          <w:b/>
          <w:sz w:val="24"/>
          <w:szCs w:val="24"/>
        </w:rPr>
        <w:t xml:space="preserve"> </w:t>
      </w:r>
    </w:p>
    <w:p w:rsidR="00694401" w:rsidRDefault="00694401" w:rsidP="00694401">
      <w:pPr>
        <w:spacing w:line="240" w:lineRule="auto"/>
        <w:rPr>
          <w:rFonts w:ascii="Arial" w:hAnsi="Arial" w:cs="Arial"/>
          <w:sz w:val="24"/>
          <w:szCs w:val="24"/>
        </w:rPr>
      </w:pPr>
    </w:p>
    <w:p w:rsidR="00694401" w:rsidRPr="003D33FD" w:rsidRDefault="00694401" w:rsidP="00694401">
      <w:pPr>
        <w:spacing w:line="240" w:lineRule="auto"/>
        <w:rPr>
          <w:rFonts w:ascii="Arial" w:hAnsi="Arial" w:cs="Arial"/>
          <w:sz w:val="24"/>
        </w:rPr>
      </w:pPr>
      <w:r w:rsidRPr="003D33FD">
        <w:rPr>
          <w:rFonts w:ascii="Arial" w:hAnsi="Arial" w:cs="Arial"/>
          <w:sz w:val="24"/>
        </w:rPr>
        <w:t xml:space="preserve">Governo do Estado do Paraná – Secretaria da Educação. </w:t>
      </w:r>
      <w:r w:rsidRPr="003D33FD">
        <w:rPr>
          <w:rFonts w:ascii="Arial" w:hAnsi="Arial" w:cs="Arial"/>
          <w:b/>
          <w:bCs/>
          <w:sz w:val="24"/>
        </w:rPr>
        <w:t>Galeria de Imagens (Química Sintética)</w:t>
      </w:r>
      <w:r w:rsidRPr="003D33FD">
        <w:rPr>
          <w:rFonts w:ascii="Arial" w:hAnsi="Arial" w:cs="Arial"/>
          <w:sz w:val="24"/>
        </w:rPr>
        <w:t>. Disponível em: &lt;http://www.quimica.seed.pr.gov.br/modules/galeria/detalhe.php?foto=1761&amp;evento=5&gt;. Acesso em 9.jun.2016.</w:t>
      </w:r>
    </w:p>
    <w:p w:rsidR="00694401" w:rsidRDefault="00694401" w:rsidP="00694401">
      <w:pPr>
        <w:spacing w:line="240" w:lineRule="auto"/>
        <w:rPr>
          <w:rFonts w:ascii="Arial" w:hAnsi="Arial" w:cs="Arial"/>
          <w:sz w:val="24"/>
          <w:szCs w:val="24"/>
        </w:rPr>
      </w:pPr>
    </w:p>
    <w:p w:rsidR="00694401" w:rsidRPr="00D44AFF" w:rsidRDefault="00694401" w:rsidP="00694401">
      <w:pPr>
        <w:spacing w:line="240" w:lineRule="auto"/>
        <w:rPr>
          <w:rFonts w:ascii="Arial" w:hAnsi="Arial" w:cs="Arial"/>
          <w:sz w:val="24"/>
          <w:szCs w:val="24"/>
        </w:rPr>
      </w:pPr>
      <w:r w:rsidRPr="00D44AFF">
        <w:rPr>
          <w:rFonts w:ascii="Arial" w:hAnsi="Arial" w:cs="Arial"/>
          <w:sz w:val="24"/>
          <w:szCs w:val="24"/>
        </w:rPr>
        <w:t xml:space="preserve">MUSSE, A. B. </w:t>
      </w:r>
      <w:r w:rsidRPr="00D44AFF">
        <w:rPr>
          <w:rFonts w:ascii="Arial" w:hAnsi="Arial" w:cs="Arial"/>
          <w:b/>
          <w:bCs/>
          <w:sz w:val="24"/>
          <w:szCs w:val="24"/>
        </w:rPr>
        <w:t>Apologia ao uso de álcool entre universitários: uma análise de cartazes de propagandas de festas universitárias.</w:t>
      </w:r>
      <w:r w:rsidRPr="00D44AFF">
        <w:rPr>
          <w:rFonts w:ascii="Arial" w:hAnsi="Arial" w:cs="Arial"/>
          <w:sz w:val="24"/>
          <w:szCs w:val="24"/>
        </w:rPr>
        <w:t xml:space="preserve"> Disponível em: &lt;file:///C:/Users/Thata/Downloads/38667-45702-1-PB.pdf&gt;. Acesso em 8.jun.2016.</w:t>
      </w:r>
    </w:p>
    <w:p w:rsidR="00694401" w:rsidRDefault="00694401" w:rsidP="00694401">
      <w:pPr>
        <w:spacing w:line="240" w:lineRule="auto"/>
        <w:rPr>
          <w:rFonts w:ascii="Arial" w:hAnsi="Arial" w:cs="Arial"/>
          <w:sz w:val="24"/>
          <w:szCs w:val="24"/>
        </w:rPr>
      </w:pPr>
    </w:p>
    <w:p w:rsidR="00694401" w:rsidRDefault="00694401" w:rsidP="00694401">
      <w:pPr>
        <w:spacing w:line="240" w:lineRule="auto"/>
        <w:rPr>
          <w:rFonts w:ascii="Arial" w:hAnsi="Arial" w:cs="Arial"/>
          <w:sz w:val="24"/>
          <w:szCs w:val="24"/>
        </w:rPr>
      </w:pPr>
      <w:r w:rsidRPr="00D44AFF">
        <w:rPr>
          <w:rFonts w:ascii="Arial" w:hAnsi="Arial" w:cs="Arial"/>
          <w:sz w:val="24"/>
          <w:szCs w:val="24"/>
        </w:rPr>
        <w:t xml:space="preserve">PLANETA, C. S.; CRUZ, F. C. </w:t>
      </w:r>
      <w:r w:rsidRPr="00D44AFF">
        <w:rPr>
          <w:rFonts w:ascii="Arial" w:hAnsi="Arial" w:cs="Arial"/>
          <w:b/>
          <w:sz w:val="24"/>
          <w:szCs w:val="24"/>
        </w:rPr>
        <w:t>Bases neurofisiológicas da dependência do tabaco</w:t>
      </w:r>
      <w:r w:rsidRPr="00D44AFF">
        <w:rPr>
          <w:rFonts w:ascii="Arial" w:hAnsi="Arial" w:cs="Arial"/>
          <w:sz w:val="24"/>
          <w:szCs w:val="24"/>
        </w:rPr>
        <w:t>. Disponível em: &lt;http://repositorio.unesp.br/bitstream/handle/11449/8050/S0101-60832005000500002.pdf?sequence=1&amp;isAllowed=y&gt; Acesso em 28.Abril.2016</w:t>
      </w:r>
    </w:p>
    <w:p w:rsidR="00694401" w:rsidRPr="00D44AFF" w:rsidRDefault="00694401" w:rsidP="00694401">
      <w:pPr>
        <w:spacing w:line="240" w:lineRule="auto"/>
        <w:rPr>
          <w:rFonts w:ascii="Arial" w:hAnsi="Arial" w:cs="Arial"/>
          <w:sz w:val="24"/>
          <w:szCs w:val="24"/>
        </w:rPr>
      </w:pPr>
    </w:p>
    <w:p w:rsidR="00694401" w:rsidRPr="00D44AFF" w:rsidRDefault="00694401" w:rsidP="00694401">
      <w:pPr>
        <w:spacing w:line="240" w:lineRule="auto"/>
        <w:rPr>
          <w:rFonts w:ascii="Arial" w:hAnsi="Arial" w:cs="Arial"/>
          <w:sz w:val="24"/>
          <w:szCs w:val="24"/>
        </w:rPr>
      </w:pPr>
      <w:r w:rsidRPr="00D44AFF">
        <w:rPr>
          <w:rFonts w:ascii="Arial" w:hAnsi="Arial" w:cs="Arial"/>
          <w:sz w:val="24"/>
          <w:szCs w:val="24"/>
        </w:rPr>
        <w:t xml:space="preserve">RIBEIRO, M. </w:t>
      </w:r>
      <w:r w:rsidRPr="00D44AFF">
        <w:rPr>
          <w:rFonts w:ascii="Arial" w:hAnsi="Arial" w:cs="Arial"/>
          <w:i/>
          <w:sz w:val="24"/>
          <w:szCs w:val="24"/>
        </w:rPr>
        <w:t xml:space="preserve">et al. </w:t>
      </w:r>
      <w:r w:rsidRPr="00D44AFF">
        <w:rPr>
          <w:rFonts w:ascii="Arial" w:hAnsi="Arial" w:cs="Arial"/>
          <w:sz w:val="24"/>
          <w:szCs w:val="24"/>
        </w:rPr>
        <w:t xml:space="preserve">Abuso e dependência da maconha. </w:t>
      </w:r>
      <w:r w:rsidRPr="00D44AFF">
        <w:rPr>
          <w:rFonts w:ascii="Arial" w:hAnsi="Arial" w:cs="Arial"/>
          <w:b/>
          <w:sz w:val="24"/>
          <w:szCs w:val="24"/>
        </w:rPr>
        <w:t xml:space="preserve">Acta rev. assoc. med. bras. </w:t>
      </w:r>
      <w:r w:rsidRPr="00D44AFF">
        <w:rPr>
          <w:rFonts w:ascii="Arial" w:hAnsi="Arial" w:cs="Arial"/>
          <w:sz w:val="24"/>
          <w:szCs w:val="24"/>
        </w:rPr>
        <w:t xml:space="preserve">São Paulo, v.51, n.5, p.241-255, 2005. </w:t>
      </w:r>
    </w:p>
    <w:p w:rsidR="00694401" w:rsidRPr="00D44AFF" w:rsidRDefault="00694401" w:rsidP="00694401">
      <w:pPr>
        <w:spacing w:line="240" w:lineRule="auto"/>
        <w:rPr>
          <w:rFonts w:ascii="Arial" w:hAnsi="Arial" w:cs="Arial"/>
          <w:sz w:val="24"/>
          <w:szCs w:val="24"/>
        </w:rPr>
      </w:pPr>
    </w:p>
    <w:p w:rsidR="00694401" w:rsidRPr="00D44AFF" w:rsidRDefault="00694401" w:rsidP="00694401">
      <w:pPr>
        <w:spacing w:line="240" w:lineRule="auto"/>
        <w:rPr>
          <w:rFonts w:ascii="Arial" w:hAnsi="Arial" w:cs="Arial"/>
          <w:sz w:val="24"/>
          <w:szCs w:val="24"/>
        </w:rPr>
      </w:pPr>
      <w:r w:rsidRPr="00D44AFF">
        <w:rPr>
          <w:rFonts w:ascii="Arial" w:hAnsi="Arial" w:cs="Arial"/>
          <w:sz w:val="24"/>
          <w:szCs w:val="24"/>
        </w:rPr>
        <w:t xml:space="preserve">RIGONI, M. S.; OLIVEIRA, M. S.; MORAES, J. F. D.; ZAMBOM, L. F. O consumo de maconha na adolescência e as consequências nas funções cognitivas. </w:t>
      </w:r>
      <w:r w:rsidRPr="00D44AFF">
        <w:rPr>
          <w:rFonts w:ascii="Arial" w:hAnsi="Arial" w:cs="Arial"/>
          <w:b/>
          <w:sz w:val="24"/>
          <w:szCs w:val="24"/>
        </w:rPr>
        <w:t xml:space="preserve">Acta psicologia em estudo. </w:t>
      </w:r>
      <w:r w:rsidRPr="00D44AFF">
        <w:rPr>
          <w:rFonts w:ascii="Arial" w:hAnsi="Arial" w:cs="Arial"/>
          <w:sz w:val="24"/>
          <w:szCs w:val="24"/>
        </w:rPr>
        <w:t>Maringá, v.12, n.2, p.267-275, 2007.</w:t>
      </w:r>
    </w:p>
    <w:p w:rsidR="00694401" w:rsidRPr="00D44AFF" w:rsidRDefault="00694401" w:rsidP="00694401">
      <w:pPr>
        <w:spacing w:line="240" w:lineRule="auto"/>
        <w:rPr>
          <w:rFonts w:ascii="Arial" w:hAnsi="Arial" w:cs="Arial"/>
          <w:sz w:val="24"/>
          <w:szCs w:val="24"/>
        </w:rPr>
      </w:pPr>
    </w:p>
    <w:p w:rsidR="00694401" w:rsidRPr="00D44AFF" w:rsidRDefault="00694401" w:rsidP="00694401">
      <w:pPr>
        <w:spacing w:line="240" w:lineRule="auto"/>
        <w:rPr>
          <w:rFonts w:ascii="Arial" w:hAnsi="Arial" w:cs="Arial"/>
          <w:sz w:val="24"/>
          <w:szCs w:val="24"/>
        </w:rPr>
      </w:pPr>
      <w:r w:rsidRPr="00D44AFF">
        <w:rPr>
          <w:rFonts w:ascii="Arial" w:hAnsi="Arial" w:cs="Arial"/>
          <w:sz w:val="24"/>
          <w:szCs w:val="24"/>
        </w:rPr>
        <w:t>STAHL, S. M</w:t>
      </w:r>
      <w:r w:rsidRPr="00D44AFF">
        <w:rPr>
          <w:rFonts w:ascii="Arial" w:hAnsi="Arial" w:cs="Arial"/>
          <w:b/>
          <w:sz w:val="24"/>
          <w:szCs w:val="24"/>
        </w:rPr>
        <w:t>. Psicofarmacologia – Bases Neurocientíficas e Aplicações Práticas.</w:t>
      </w:r>
      <w:r w:rsidRPr="00D44AFF">
        <w:rPr>
          <w:rFonts w:ascii="Arial" w:hAnsi="Arial" w:cs="Arial"/>
          <w:sz w:val="24"/>
          <w:szCs w:val="24"/>
        </w:rPr>
        <w:t xml:space="preserve"> 3.ed. Rio de Janeiro: Guanabara Koogan, 2013. </w:t>
      </w:r>
    </w:p>
    <w:p w:rsidR="00694401" w:rsidRPr="00D44AFF" w:rsidRDefault="00694401" w:rsidP="00694401">
      <w:pPr>
        <w:spacing w:line="240" w:lineRule="auto"/>
        <w:rPr>
          <w:rFonts w:ascii="Arial" w:hAnsi="Arial" w:cs="Arial"/>
          <w:sz w:val="24"/>
          <w:szCs w:val="24"/>
        </w:rPr>
      </w:pPr>
    </w:p>
    <w:p w:rsidR="00694401" w:rsidRPr="00DA1C51" w:rsidRDefault="00694401" w:rsidP="00694401">
      <w:pPr>
        <w:spacing w:line="240" w:lineRule="auto"/>
        <w:rPr>
          <w:rFonts w:ascii="Arial" w:hAnsi="Arial" w:cs="Arial"/>
          <w:sz w:val="24"/>
          <w:szCs w:val="24"/>
        </w:rPr>
      </w:pPr>
      <w:r w:rsidRPr="00D44AFF">
        <w:rPr>
          <w:rFonts w:ascii="Arial" w:hAnsi="Arial" w:cs="Arial"/>
          <w:sz w:val="24"/>
          <w:szCs w:val="24"/>
        </w:rPr>
        <w:t xml:space="preserve">TURCATEL, E.; FUNCHAL, C. da S.; GOMEZ, R. </w:t>
      </w:r>
      <w:r w:rsidRPr="00D44AFF">
        <w:rPr>
          <w:rFonts w:ascii="Arial" w:hAnsi="Arial" w:cs="Arial"/>
          <w:b/>
          <w:sz w:val="24"/>
          <w:szCs w:val="24"/>
        </w:rPr>
        <w:t>Alterações comportamentais e de estresse oxidativo no sistema nervoso central pelo uso de álc</w:t>
      </w:r>
      <w:r w:rsidR="00E75AC0">
        <w:rPr>
          <w:rFonts w:ascii="Arial" w:hAnsi="Arial" w:cs="Arial"/>
          <w:b/>
          <w:sz w:val="24"/>
          <w:szCs w:val="24"/>
        </w:rPr>
        <w:t>o</w:t>
      </w:r>
      <w:r w:rsidRPr="00D44AFF">
        <w:rPr>
          <w:rFonts w:ascii="Arial" w:hAnsi="Arial" w:cs="Arial"/>
          <w:b/>
          <w:sz w:val="24"/>
          <w:szCs w:val="24"/>
        </w:rPr>
        <w:t>ol e tabaco.</w:t>
      </w:r>
      <w:r w:rsidRPr="00D44AFF">
        <w:rPr>
          <w:rFonts w:ascii="Arial" w:hAnsi="Arial" w:cs="Arial"/>
          <w:sz w:val="24"/>
          <w:szCs w:val="24"/>
        </w:rPr>
        <w:t xml:space="preserve"> Disponível em: &lt;http://www.revistaneurociencias.com.br/edicoes/2012/RN2003/revisao%2020%2003/656%20revisao.pdf&gt;. Acesso em 8.jun.2016.</w:t>
      </w:r>
    </w:p>
    <w:p w:rsidR="00086FBE" w:rsidRDefault="00086FBE"/>
    <w:sectPr w:rsidR="00086F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6E" w:rsidRDefault="00AA146E" w:rsidP="00694401">
      <w:pPr>
        <w:spacing w:after="0" w:line="240" w:lineRule="auto"/>
      </w:pPr>
      <w:r>
        <w:separator/>
      </w:r>
    </w:p>
  </w:endnote>
  <w:endnote w:type="continuationSeparator" w:id="0">
    <w:p w:rsidR="00AA146E" w:rsidRDefault="00AA146E" w:rsidP="0069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6E" w:rsidRDefault="00AA146E" w:rsidP="00694401">
      <w:pPr>
        <w:spacing w:after="0" w:line="240" w:lineRule="auto"/>
      </w:pPr>
      <w:r>
        <w:separator/>
      </w:r>
    </w:p>
  </w:footnote>
  <w:footnote w:type="continuationSeparator" w:id="0">
    <w:p w:rsidR="00AA146E" w:rsidRDefault="00AA146E" w:rsidP="00694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01"/>
    <w:rsid w:val="00086FBE"/>
    <w:rsid w:val="000D13EE"/>
    <w:rsid w:val="00111E2A"/>
    <w:rsid w:val="002F0E19"/>
    <w:rsid w:val="002F73A3"/>
    <w:rsid w:val="005C22B2"/>
    <w:rsid w:val="00694401"/>
    <w:rsid w:val="00783C54"/>
    <w:rsid w:val="007B1D00"/>
    <w:rsid w:val="00803BC7"/>
    <w:rsid w:val="00945389"/>
    <w:rsid w:val="00956A28"/>
    <w:rsid w:val="009579A4"/>
    <w:rsid w:val="009D0A7F"/>
    <w:rsid w:val="00AA146E"/>
    <w:rsid w:val="00C3736B"/>
    <w:rsid w:val="00CD1E58"/>
    <w:rsid w:val="00E75AC0"/>
    <w:rsid w:val="00EF0D35"/>
    <w:rsid w:val="00F154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88549-A1A4-44A4-BF96-03F812B4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0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94401"/>
    <w:rPr>
      <w:color w:val="808080"/>
    </w:rPr>
  </w:style>
  <w:style w:type="paragraph" w:styleId="Cabealho">
    <w:name w:val="header"/>
    <w:basedOn w:val="Normal"/>
    <w:link w:val="CabealhoChar"/>
    <w:uiPriority w:val="99"/>
    <w:unhideWhenUsed/>
    <w:rsid w:val="006944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4401"/>
  </w:style>
  <w:style w:type="paragraph" w:styleId="Rodap">
    <w:name w:val="footer"/>
    <w:basedOn w:val="Normal"/>
    <w:link w:val="RodapChar"/>
    <w:uiPriority w:val="99"/>
    <w:unhideWhenUsed/>
    <w:rsid w:val="00694401"/>
    <w:pPr>
      <w:tabs>
        <w:tab w:val="center" w:pos="4252"/>
        <w:tab w:val="right" w:pos="8504"/>
      </w:tabs>
      <w:spacing w:after="0" w:line="240" w:lineRule="auto"/>
    </w:pPr>
  </w:style>
  <w:style w:type="character" w:customStyle="1" w:styleId="RodapChar">
    <w:name w:val="Rodapé Char"/>
    <w:basedOn w:val="Fontepargpadro"/>
    <w:link w:val="Rodap"/>
    <w:uiPriority w:val="99"/>
    <w:rsid w:val="0069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2016-08-30T02:42:00Z</dcterms:created>
  <dcterms:modified xsi:type="dcterms:W3CDTF">2016-08-30T02:42:00Z</dcterms:modified>
</cp:coreProperties>
</file>