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E0" w:rsidRPr="00BE0EE8" w:rsidRDefault="005822E0" w:rsidP="005822E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 ESCOLHA PROFISSIONAL NA ADOLESCÊNCIA</w:t>
      </w:r>
    </w:p>
    <w:p w:rsidR="005822E0" w:rsidRPr="005822E0" w:rsidRDefault="005822E0" w:rsidP="005822E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val="pt-BR"/>
        </w:rPr>
      </w:pPr>
      <w:r w:rsidRPr="005822E0">
        <w:rPr>
          <w:rFonts w:ascii="Arial" w:hAnsi="Arial" w:cs="Arial"/>
          <w:sz w:val="20"/>
          <w:szCs w:val="20"/>
          <w:lang w:val="pt-BR"/>
        </w:rPr>
        <w:t>Alyne Ribatski Bertolazzo</w:t>
      </w:r>
      <w:r w:rsidRPr="005822E0">
        <w:rPr>
          <w:rStyle w:val="Refdenotaderodap"/>
          <w:rFonts w:ascii="Arial" w:hAnsi="Arial" w:cs="Arial"/>
          <w:sz w:val="20"/>
          <w:szCs w:val="20"/>
          <w:lang w:val="pt-BR"/>
        </w:rPr>
        <w:footnoteReference w:id="2"/>
      </w:r>
    </w:p>
    <w:p w:rsidR="005822E0" w:rsidRPr="005822E0" w:rsidRDefault="005822E0" w:rsidP="005822E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val="pt-BR"/>
        </w:rPr>
      </w:pPr>
      <w:r w:rsidRPr="005822E0">
        <w:rPr>
          <w:rFonts w:ascii="Arial" w:hAnsi="Arial" w:cs="Arial"/>
          <w:sz w:val="20"/>
          <w:szCs w:val="20"/>
          <w:lang w:val="pt-BR"/>
        </w:rPr>
        <w:t>Conceição Aparecida Melo de Oliveira ¹</w:t>
      </w:r>
    </w:p>
    <w:p w:rsidR="005822E0" w:rsidRPr="005822E0" w:rsidRDefault="005822E0" w:rsidP="005822E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val="pt-BR"/>
        </w:rPr>
      </w:pPr>
      <w:r w:rsidRPr="005822E0">
        <w:rPr>
          <w:rFonts w:ascii="Arial" w:hAnsi="Arial" w:cs="Arial"/>
          <w:sz w:val="20"/>
          <w:szCs w:val="20"/>
          <w:lang w:val="pt-BR"/>
        </w:rPr>
        <w:t>Evillyn Eduarda Marun ¹</w:t>
      </w:r>
    </w:p>
    <w:p w:rsidR="005822E0" w:rsidRPr="005822E0" w:rsidRDefault="005822E0" w:rsidP="005822E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val="pt-BR"/>
        </w:rPr>
      </w:pPr>
      <w:r w:rsidRPr="005822E0">
        <w:rPr>
          <w:rFonts w:ascii="Arial" w:hAnsi="Arial" w:cs="Arial"/>
          <w:sz w:val="20"/>
          <w:szCs w:val="20"/>
          <w:lang w:val="pt-BR"/>
        </w:rPr>
        <w:t>Fernanda Pereira Sampaio ¹</w:t>
      </w:r>
    </w:p>
    <w:p w:rsidR="005822E0" w:rsidRPr="005822E0" w:rsidRDefault="005822E0" w:rsidP="005822E0">
      <w:pPr>
        <w:spacing w:after="0" w:line="360" w:lineRule="auto"/>
        <w:jc w:val="right"/>
        <w:rPr>
          <w:rFonts w:ascii="Arial" w:hAnsi="Arial" w:cs="Arial"/>
          <w:sz w:val="20"/>
          <w:szCs w:val="20"/>
          <w:lang w:val="pt-BR"/>
        </w:rPr>
      </w:pPr>
      <w:r w:rsidRPr="005822E0">
        <w:rPr>
          <w:rFonts w:ascii="Arial" w:hAnsi="Arial" w:cs="Arial"/>
          <w:sz w:val="20"/>
          <w:szCs w:val="20"/>
          <w:lang w:val="pt-BR"/>
        </w:rPr>
        <w:t>Juliana Martimiano Gomes ¹</w:t>
      </w:r>
    </w:p>
    <w:p w:rsidR="005822E0" w:rsidRPr="005822E0" w:rsidRDefault="005822E0" w:rsidP="005822E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val="pt-BR"/>
        </w:rPr>
      </w:pPr>
      <w:r w:rsidRPr="005822E0">
        <w:rPr>
          <w:rFonts w:ascii="Arial" w:hAnsi="Arial" w:cs="Arial"/>
          <w:sz w:val="20"/>
          <w:szCs w:val="20"/>
          <w:lang w:val="pt-BR"/>
        </w:rPr>
        <w:t xml:space="preserve"> </w:t>
      </w:r>
      <w:r w:rsidRPr="005822E0">
        <w:rPr>
          <w:rFonts w:ascii="Arial" w:eastAsia="Calibri" w:hAnsi="Arial" w:cs="Arial"/>
          <w:sz w:val="20"/>
          <w:szCs w:val="20"/>
          <w:lang w:val="pt-BR"/>
        </w:rPr>
        <w:t>Thereza Cristina D’Espíndula</w:t>
      </w:r>
      <w:r w:rsidRPr="005822E0">
        <w:rPr>
          <w:rStyle w:val="Nmerodepgina"/>
          <w:rFonts w:ascii="Arial" w:eastAsia="Calibri" w:hAnsi="Arial" w:cs="Arial"/>
          <w:sz w:val="20"/>
          <w:szCs w:val="20"/>
          <w:lang w:val="pt-BR"/>
        </w:rPr>
        <w:t>²</w:t>
      </w:r>
    </w:p>
    <w:p w:rsidR="00D772D5" w:rsidRDefault="005822E0" w:rsidP="005822E0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5822E0">
        <w:rPr>
          <w:rFonts w:ascii="Arial" w:hAnsi="Arial" w:cs="Arial"/>
          <w:sz w:val="20"/>
          <w:szCs w:val="20"/>
          <w:lang w:val="pt-BR"/>
        </w:rPr>
        <w:t>Faculdades Pequeno Príncipe – Curso de Psicologia</w:t>
      </w:r>
    </w:p>
    <w:p w:rsidR="002C6B23" w:rsidRDefault="002C6B23" w:rsidP="002C6B2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E0EE8">
        <w:rPr>
          <w:rFonts w:ascii="Arial" w:hAnsi="Arial" w:cs="Arial"/>
          <w:b/>
          <w:sz w:val="24"/>
          <w:szCs w:val="24"/>
          <w:lang w:val="pt-BR"/>
        </w:rPr>
        <w:t xml:space="preserve">RESUMO: </w:t>
      </w:r>
      <w:r w:rsidRPr="007A4E0D">
        <w:rPr>
          <w:rFonts w:ascii="Arial" w:hAnsi="Arial" w:cs="Arial"/>
          <w:sz w:val="24"/>
          <w:szCs w:val="24"/>
          <w:lang w:val="pt-BR"/>
        </w:rPr>
        <w:t>Este artigo é um relato de experiência das visitas realizadas a uma Organização Não Governamental (ONG) que trabalha com adolescentes</w:t>
      </w:r>
      <w:r>
        <w:rPr>
          <w:rFonts w:ascii="Arial" w:hAnsi="Arial" w:cs="Arial"/>
          <w:sz w:val="24"/>
          <w:szCs w:val="24"/>
          <w:lang w:val="pt-BR"/>
        </w:rPr>
        <w:t xml:space="preserve"> com idade</w:t>
      </w:r>
      <w:r w:rsidRPr="007A4E0D">
        <w:rPr>
          <w:rFonts w:ascii="Arial" w:hAnsi="Arial" w:cs="Arial"/>
          <w:sz w:val="24"/>
          <w:szCs w:val="24"/>
          <w:lang w:val="pt-BR"/>
        </w:rPr>
        <w:t xml:space="preserve"> entre</w:t>
      </w:r>
      <w:r>
        <w:rPr>
          <w:rFonts w:ascii="Arial" w:hAnsi="Arial" w:cs="Arial"/>
          <w:sz w:val="24"/>
          <w:szCs w:val="24"/>
          <w:lang w:val="pt-BR"/>
        </w:rPr>
        <w:t xml:space="preserve"> 14 e 18 oferecendo Programas de Aprendizagem. Nesse campo de atuação buscamos c</w:t>
      </w:r>
      <w:r w:rsidRPr="00344881">
        <w:rPr>
          <w:rFonts w:ascii="Arial" w:hAnsi="Arial" w:cs="Arial"/>
          <w:sz w:val="24"/>
          <w:szCs w:val="24"/>
          <w:lang w:val="pt-BR"/>
        </w:rPr>
        <w:t>onhecer como ocorre a escolh</w:t>
      </w:r>
      <w:r>
        <w:rPr>
          <w:rFonts w:ascii="Arial" w:hAnsi="Arial" w:cs="Arial"/>
          <w:sz w:val="24"/>
          <w:szCs w:val="24"/>
          <w:lang w:val="pt-BR"/>
        </w:rPr>
        <w:t>a profissional na adolescência, d</w:t>
      </w:r>
      <w:r w:rsidRPr="00344881">
        <w:rPr>
          <w:rFonts w:ascii="Arial" w:hAnsi="Arial" w:cs="Arial"/>
          <w:sz w:val="24"/>
          <w:szCs w:val="24"/>
          <w:lang w:val="pt-BR"/>
        </w:rPr>
        <w:t>esc</w:t>
      </w:r>
      <w:r>
        <w:rPr>
          <w:rFonts w:ascii="Arial" w:hAnsi="Arial" w:cs="Arial"/>
          <w:sz w:val="24"/>
          <w:szCs w:val="24"/>
          <w:lang w:val="pt-BR"/>
        </w:rPr>
        <w:t>rever quais fatores influenciam e como se dá essa influência, bem como i</w:t>
      </w:r>
      <w:r w:rsidRPr="00344881">
        <w:rPr>
          <w:rFonts w:ascii="Arial" w:hAnsi="Arial" w:cs="Arial"/>
          <w:sz w:val="24"/>
          <w:szCs w:val="24"/>
          <w:lang w:val="pt-BR"/>
        </w:rPr>
        <w:t xml:space="preserve">dentificar o que os adolescentes consideram importante na escolha profissional. </w:t>
      </w:r>
      <w:r>
        <w:rPr>
          <w:rFonts w:ascii="Arial" w:hAnsi="Arial" w:cs="Arial"/>
          <w:sz w:val="24"/>
          <w:szCs w:val="24"/>
          <w:lang w:val="pt-BR"/>
        </w:rPr>
        <w:t>Além de a</w:t>
      </w:r>
      <w:r w:rsidRPr="00344881">
        <w:rPr>
          <w:rFonts w:ascii="Arial" w:hAnsi="Arial" w:cs="Arial"/>
          <w:sz w:val="24"/>
          <w:szCs w:val="24"/>
          <w:lang w:val="pt-BR"/>
        </w:rPr>
        <w:t>pon</w:t>
      </w:r>
      <w:r>
        <w:rPr>
          <w:rFonts w:ascii="Arial" w:hAnsi="Arial" w:cs="Arial"/>
          <w:sz w:val="24"/>
          <w:szCs w:val="24"/>
          <w:lang w:val="pt-BR"/>
        </w:rPr>
        <w:t>tar as dificuldades encontradas e c</w:t>
      </w:r>
      <w:r w:rsidRPr="00344881">
        <w:rPr>
          <w:rFonts w:ascii="Arial" w:hAnsi="Arial" w:cs="Arial"/>
          <w:sz w:val="24"/>
          <w:szCs w:val="24"/>
          <w:lang w:val="pt-BR"/>
        </w:rPr>
        <w:t>ompreender que aspectos podem facilitar a escolha profissional do adolescente.</w:t>
      </w:r>
      <w:r>
        <w:rPr>
          <w:rFonts w:ascii="Arial" w:hAnsi="Arial" w:cs="Arial"/>
          <w:sz w:val="24"/>
          <w:szCs w:val="24"/>
          <w:lang w:val="pt-BR"/>
        </w:rPr>
        <w:t xml:space="preserve"> Fazer a escolha profissional na adolescência não é uma tarefa fácil, pois essa é mais uma das responsabilidades que o adolescente tem que assumir em meio às mudanças que já estão ocorrendo nessa fase. As dificuldades e inseguranças encontradas nessa fase podem ser amenizadas pelo processo de orientação profissional, na qual são abordadas temáticas específicas como autoconhecimento e informações sobre as profissões. </w:t>
      </w:r>
    </w:p>
    <w:p w:rsidR="002C6B23" w:rsidRPr="007E0F5C" w:rsidRDefault="002C6B23" w:rsidP="002C6B23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val="pt-BR"/>
        </w:rPr>
      </w:pPr>
    </w:p>
    <w:p w:rsidR="002C6B23" w:rsidRDefault="002C6B23" w:rsidP="002C6B23">
      <w:pPr>
        <w:rPr>
          <w:rFonts w:ascii="Arial" w:hAnsi="Arial" w:cs="Arial"/>
          <w:sz w:val="24"/>
          <w:szCs w:val="24"/>
          <w:lang w:val="pt-BR"/>
        </w:rPr>
      </w:pPr>
      <w:r w:rsidRPr="00226F7F">
        <w:rPr>
          <w:rFonts w:ascii="Arial" w:hAnsi="Arial" w:cs="Arial"/>
          <w:sz w:val="24"/>
          <w:szCs w:val="24"/>
          <w:lang w:val="pt-BR"/>
        </w:rPr>
        <w:t xml:space="preserve">Palavras chave: </w:t>
      </w:r>
      <w:r>
        <w:rPr>
          <w:rFonts w:ascii="Arial" w:hAnsi="Arial" w:cs="Arial"/>
          <w:sz w:val="24"/>
          <w:szCs w:val="24"/>
          <w:lang w:val="pt-BR"/>
        </w:rPr>
        <w:t>escolha profissional, adolescência, autoconhecimento.</w:t>
      </w:r>
    </w:p>
    <w:p w:rsidR="004D3206" w:rsidRDefault="004D3206" w:rsidP="002C6B23">
      <w:pPr>
        <w:rPr>
          <w:rFonts w:ascii="Arial" w:hAnsi="Arial" w:cs="Arial"/>
          <w:sz w:val="24"/>
          <w:szCs w:val="24"/>
          <w:lang w:val="pt-BR"/>
        </w:rPr>
      </w:pPr>
    </w:p>
    <w:p w:rsidR="004D3206" w:rsidRPr="004D3206" w:rsidRDefault="004D3206" w:rsidP="002C6B23">
      <w:pPr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D3206">
        <w:rPr>
          <w:rFonts w:ascii="Arial" w:hAnsi="Arial" w:cs="Arial"/>
          <w:b/>
          <w:sz w:val="24"/>
          <w:szCs w:val="24"/>
          <w:lang w:val="pt-BR"/>
        </w:rPr>
        <w:t>Introdução</w:t>
      </w:r>
    </w:p>
    <w:p w:rsidR="00896860" w:rsidRDefault="004D3206" w:rsidP="0089686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65EE3">
        <w:rPr>
          <w:rFonts w:ascii="Arial" w:hAnsi="Arial" w:cs="Arial"/>
          <w:sz w:val="24"/>
          <w:szCs w:val="24"/>
          <w:lang w:val="pt-BR"/>
        </w:rPr>
        <w:t xml:space="preserve">Certamente uma das responsabilidades que o adolescente deve assumir é a de fazer a sua escolha profissional. Andrade, Meira e Vasconcelos (2002) afirmam que a adolescência é uma fase de desprendimento da infância e o início progressivo no </w:t>
      </w:r>
      <w:r w:rsidRPr="00565EE3">
        <w:rPr>
          <w:rFonts w:ascii="Arial" w:hAnsi="Arial" w:cs="Arial"/>
          <w:sz w:val="24"/>
          <w:szCs w:val="24"/>
          <w:lang w:val="pt-BR"/>
        </w:rPr>
        <w:lastRenderedPageBreak/>
        <w:t xml:space="preserve">mundo adulto, onde eles devem assumir uma postura para a sociedade e tendo que definir a carreira profissional a ser seguida. </w:t>
      </w:r>
    </w:p>
    <w:p w:rsidR="004D3206" w:rsidRPr="00565EE3" w:rsidRDefault="004D3206" w:rsidP="0089686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65EE3">
        <w:rPr>
          <w:rFonts w:ascii="Arial" w:hAnsi="Arial" w:cs="Arial"/>
          <w:sz w:val="24"/>
          <w:szCs w:val="24"/>
          <w:lang w:val="pt-BR"/>
        </w:rPr>
        <w:t xml:space="preserve">Existem inúmeros fatores que influenciam a escolha de uma profissão, que vão desde as características pessoais do indivíduo até convicções políticas, religiosas, valores, crenças, o próprio sistema social e econômico que a pessoa esta inserida, família, entre outros (ALMEIDA e PINHO, 2008). </w:t>
      </w:r>
    </w:p>
    <w:p w:rsidR="004D3206" w:rsidRPr="002D0413" w:rsidRDefault="004D3206" w:rsidP="0089686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2D0413">
        <w:rPr>
          <w:rFonts w:ascii="Arial" w:hAnsi="Arial" w:cs="Arial"/>
          <w:sz w:val="24"/>
          <w:szCs w:val="24"/>
          <w:lang w:val="pt-BR"/>
        </w:rPr>
        <w:t>A escolha da profissão é um momento no qual a ansiedade e os medos ficam evidentes. A orientação profissional tem como objetivo ajudar os adolescentes a trabalhar esses sentimentos desenvolvendo autoconhecimento e reflexão sobre essa temática. Por meio desse suporte o adolescente tomará sua decisão com mais segurança, já que foram levados em conta os seus desejos e projetos para o amanhã (OLIVEIRA e PESSOA, 2013).</w:t>
      </w:r>
    </w:p>
    <w:p w:rsidR="004D3206" w:rsidRDefault="004D3206" w:rsidP="0089686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2D0413">
        <w:rPr>
          <w:rFonts w:ascii="TimesNewRomanPSMT-Identity-H" w:hAnsi="TimesNewRomanPSMT-Identity-H" w:cs="TimesNewRomanPSMT-Identity-H"/>
          <w:sz w:val="24"/>
          <w:szCs w:val="24"/>
          <w:lang w:val="pt-BR"/>
        </w:rPr>
        <w:t xml:space="preserve">No que diz respeito às temáticas necessárias no trabalho de orientação profissional, Dias e Soares (2007) afirmam que são trabalhados o </w:t>
      </w:r>
      <w:r w:rsidRPr="002D0413">
        <w:rPr>
          <w:rFonts w:ascii="Arial" w:hAnsi="Arial" w:cs="Arial"/>
          <w:sz w:val="24"/>
          <w:szCs w:val="24"/>
          <w:lang w:val="pt-BR"/>
        </w:rPr>
        <w:t xml:space="preserve">autoconhecimento, a informação profissional e a escolha em si. </w:t>
      </w:r>
      <w:r w:rsidRPr="002D0413">
        <w:rPr>
          <w:rFonts w:ascii="TimesNewRomanPSMT-Identity-H" w:hAnsi="TimesNewRomanPSMT-Identity-H" w:cs="TimesNewRomanPSMT-Identity-H"/>
          <w:sz w:val="24"/>
          <w:szCs w:val="24"/>
          <w:lang w:val="pt-BR"/>
        </w:rPr>
        <w:t xml:space="preserve">Melo-Silva (1999) concorda: os temas presentes na orientação profissional são o autoconhecimento, a escolha, o âmbito do trabalho e conhecimento sobre as profissões. </w:t>
      </w:r>
    </w:p>
    <w:p w:rsidR="004D3206" w:rsidRDefault="004D3206" w:rsidP="00896860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  <w:lang w:val="pt-BR"/>
        </w:rPr>
      </w:pPr>
    </w:p>
    <w:p w:rsidR="004D3206" w:rsidRPr="00BE0EE8" w:rsidRDefault="004D3206" w:rsidP="008968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E0EE8">
        <w:rPr>
          <w:rFonts w:ascii="Arial" w:hAnsi="Arial" w:cs="Arial"/>
          <w:b/>
          <w:sz w:val="24"/>
          <w:szCs w:val="24"/>
          <w:lang w:val="pt-BR"/>
        </w:rPr>
        <w:t>Materiais e métodos</w:t>
      </w:r>
    </w:p>
    <w:p w:rsidR="004D3206" w:rsidRPr="00BE0EE8" w:rsidRDefault="004D3206" w:rsidP="00896860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D3206" w:rsidRDefault="004D3206" w:rsidP="0089686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1976A5">
        <w:rPr>
          <w:rFonts w:ascii="Arial" w:hAnsi="Arial" w:cs="Arial"/>
          <w:sz w:val="24"/>
          <w:szCs w:val="24"/>
          <w:lang w:val="pt-BR"/>
        </w:rPr>
        <w:t>Trata-se de um relato de experiência baseado nas visitas de observação</w:t>
      </w:r>
      <w:r>
        <w:rPr>
          <w:rFonts w:ascii="Arial" w:hAnsi="Arial" w:cs="Arial"/>
          <w:sz w:val="24"/>
          <w:szCs w:val="24"/>
          <w:lang w:val="pt-BR"/>
        </w:rPr>
        <w:t xml:space="preserve"> participante realizadas na Organização Não Governamental (ONG) Alvorecer Ação Social </w:t>
      </w:r>
      <w:r w:rsidRPr="001976A5">
        <w:rPr>
          <w:rFonts w:ascii="Arial" w:hAnsi="Arial" w:cs="Arial"/>
          <w:sz w:val="24"/>
          <w:szCs w:val="24"/>
          <w:lang w:val="pt-BR"/>
        </w:rPr>
        <w:t>localizada na cidade de Curitiba, Paraná. Tais visitas são parte prática da disciplina de Projeto Solidariedade II</w:t>
      </w:r>
      <w:r>
        <w:rPr>
          <w:rFonts w:ascii="Arial" w:hAnsi="Arial" w:cs="Arial"/>
          <w:sz w:val="24"/>
          <w:szCs w:val="24"/>
          <w:lang w:val="pt-BR"/>
        </w:rPr>
        <w:t xml:space="preserve"> do sexto período do Curso de Graduação em Psicologia das Faculdades Pequeno Príncipe.</w:t>
      </w:r>
    </w:p>
    <w:p w:rsidR="004D3206" w:rsidRDefault="004D3206" w:rsidP="008968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projeto foi realizado e abril e maio de 2016. No total, foram realizados quatro encontros aos sábados de manhã, com 3 horas de duração cada um. Ao todo, participaram deste Projeto Solidariedade II cerca de 40 adolescentes com idades entre 14 e 18 anos (o número variava a cada encontro devido às faltas) divididos em duas turmas de aproximadamente 20 pessoas.</w:t>
      </w:r>
    </w:p>
    <w:p w:rsidR="00581D26" w:rsidRDefault="00581D26" w:rsidP="004D32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4D3206" w:rsidRPr="004D3206" w:rsidRDefault="004D3206" w:rsidP="004D320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4D3206">
        <w:rPr>
          <w:rFonts w:ascii="Arial" w:hAnsi="Arial" w:cs="Arial"/>
          <w:b/>
          <w:sz w:val="24"/>
          <w:szCs w:val="24"/>
          <w:lang w:val="pt-BR"/>
        </w:rPr>
        <w:lastRenderedPageBreak/>
        <w:t>Resultados</w:t>
      </w:r>
    </w:p>
    <w:p w:rsidR="004D3206" w:rsidRDefault="004D3206" w:rsidP="008968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 acordo com a literatura, trabalhar o autoconhecimento é fundamental no processo de orientação profissional, como fica evidenciado em </w:t>
      </w:r>
      <w:r w:rsidRPr="006C00AE">
        <w:rPr>
          <w:rFonts w:ascii="Arial" w:hAnsi="Arial" w:cs="Arial"/>
          <w:sz w:val="24"/>
          <w:szCs w:val="24"/>
          <w:lang w:val="pt-BR"/>
        </w:rPr>
        <w:t>Dias e Soares (2007); Melo- Silva (1999); Valore, (2008) e Becker, Bobato e Schulz (2012).</w:t>
      </w:r>
    </w:p>
    <w:p w:rsidR="004D3206" w:rsidRDefault="004D3206" w:rsidP="008968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Na fala dos adolescentes fica evidente o reconhecimento da importância do autoconhecimento para a escolha e carreira profissional, como podemos ver nos depoimentos a seguir</w:t>
      </w:r>
    </w:p>
    <w:p w:rsidR="004D3206" w:rsidRPr="009F1F23" w:rsidRDefault="004D3206" w:rsidP="00896860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9F1F23">
        <w:rPr>
          <w:rFonts w:ascii="Arial" w:hAnsi="Arial" w:cs="Arial"/>
          <w:i/>
          <w:sz w:val="24"/>
          <w:szCs w:val="24"/>
          <w:lang w:val="pt-BR"/>
        </w:rPr>
        <w:t>“Autoconhecimento é muito importante pra saber o que você realmente gosta e o que mais te agrada, o que te deixa feliz.”</w:t>
      </w:r>
    </w:p>
    <w:p w:rsidR="004D3206" w:rsidRDefault="004D3206" w:rsidP="00896860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9F1F23">
        <w:rPr>
          <w:rFonts w:ascii="Arial" w:hAnsi="Arial" w:cs="Arial"/>
          <w:i/>
          <w:sz w:val="24"/>
          <w:szCs w:val="24"/>
          <w:lang w:val="pt-BR"/>
        </w:rPr>
        <w:t>“Quando eu sei quem “eu” realmente sou, consigo me colocar no mercado de trabalho e na sociedade.</w:t>
      </w:r>
      <w:r>
        <w:rPr>
          <w:rFonts w:ascii="Arial" w:hAnsi="Arial" w:cs="Arial"/>
          <w:i/>
          <w:sz w:val="24"/>
          <w:szCs w:val="24"/>
          <w:lang w:val="pt-BR"/>
        </w:rPr>
        <w:t>”</w:t>
      </w:r>
    </w:p>
    <w:p w:rsidR="004D3206" w:rsidRDefault="004D3206" w:rsidP="004D3206">
      <w:pPr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4D3206">
        <w:rPr>
          <w:rFonts w:ascii="Arial" w:hAnsi="Arial" w:cs="Arial"/>
          <w:b/>
          <w:sz w:val="24"/>
          <w:szCs w:val="24"/>
          <w:lang w:val="pt-BR"/>
        </w:rPr>
        <w:t>Conclusão</w:t>
      </w:r>
    </w:p>
    <w:p w:rsidR="004D3206" w:rsidRPr="009D08DB" w:rsidRDefault="004D3206" w:rsidP="0089686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 a realização deste projeto consideramos atingidos os objetivos propostos, pois foi possível compreender como ocorre a escolha profissional na adolescência. Entendemos que é</w:t>
      </w:r>
      <w:r w:rsidRPr="009D08DB">
        <w:rPr>
          <w:rFonts w:ascii="Arial" w:hAnsi="Arial" w:cs="Arial"/>
          <w:sz w:val="24"/>
          <w:szCs w:val="24"/>
          <w:lang w:val="pt-BR"/>
        </w:rPr>
        <w:t xml:space="preserve"> um</w:t>
      </w:r>
      <w:r>
        <w:rPr>
          <w:rFonts w:ascii="Arial" w:hAnsi="Arial" w:cs="Arial"/>
          <w:sz w:val="24"/>
          <w:szCs w:val="24"/>
          <w:lang w:val="pt-BR"/>
        </w:rPr>
        <w:t xml:space="preserve"> grande</w:t>
      </w:r>
      <w:r w:rsidRPr="009D08DB">
        <w:rPr>
          <w:rFonts w:ascii="Arial" w:hAnsi="Arial" w:cs="Arial"/>
          <w:sz w:val="24"/>
          <w:szCs w:val="24"/>
          <w:lang w:val="pt-BR"/>
        </w:rPr>
        <w:t xml:space="preserve"> desafio para os adolescentes fazer a escolha profissional nessa fase da vida, na qual a principal dificuldade é o medo de fazer a escolha errada.</w:t>
      </w:r>
    </w:p>
    <w:p w:rsidR="004D3206" w:rsidRDefault="004D3206" w:rsidP="0089686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9D08DB">
        <w:rPr>
          <w:rFonts w:ascii="Arial" w:hAnsi="Arial" w:cs="Arial"/>
          <w:sz w:val="24"/>
          <w:szCs w:val="24"/>
          <w:lang w:val="pt-BR"/>
        </w:rPr>
        <w:t>A orientação profissional é uma ferramenta que contribui nesse momento decisivo, considerando o autoconhecimento e a informação como essenciais no processo.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9D08DB">
        <w:rPr>
          <w:rFonts w:ascii="Arial" w:hAnsi="Arial" w:cs="Arial"/>
          <w:sz w:val="24"/>
          <w:szCs w:val="24"/>
          <w:lang w:val="pt-BR"/>
        </w:rPr>
        <w:t xml:space="preserve">O psicólogo atuando como orientador profissional tem o papel de auxiliar o adolescente a aproximar-se da escolha mais adequada, mas sem escolher por ele. </w:t>
      </w:r>
      <w:r>
        <w:rPr>
          <w:rFonts w:ascii="Arial" w:hAnsi="Arial" w:cs="Arial"/>
          <w:sz w:val="24"/>
          <w:szCs w:val="24"/>
          <w:lang w:val="pt-BR"/>
        </w:rPr>
        <w:t>Cabe ao próprio adolescente fazer suas escolhas com base em suas experiências e responsabilizar-se por elas.</w:t>
      </w:r>
    </w:p>
    <w:p w:rsidR="004D3206" w:rsidRDefault="004D3206" w:rsidP="0089686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área de orientação profissional é um campo de trabalho em crescimento e consideramos o psicólogo como o profissional mais adequado para essa prática já que considera sempre a subjetividade do indivíduo no processo.</w:t>
      </w:r>
    </w:p>
    <w:p w:rsidR="004D3206" w:rsidRPr="004D3206" w:rsidRDefault="004D3206" w:rsidP="004D3206">
      <w:pPr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4D3206" w:rsidRDefault="004D3206" w:rsidP="004D32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C6B23" w:rsidRPr="00226F7F" w:rsidRDefault="002C6B23" w:rsidP="002C6B23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2C6B23" w:rsidRPr="00226F7F" w:rsidSect="00D77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A2" w:rsidRDefault="006A4CA2" w:rsidP="005822E0">
      <w:pPr>
        <w:spacing w:after="0" w:line="240" w:lineRule="auto"/>
      </w:pPr>
      <w:r>
        <w:separator/>
      </w:r>
    </w:p>
  </w:endnote>
  <w:endnote w:type="continuationSeparator" w:id="1">
    <w:p w:rsidR="006A4CA2" w:rsidRDefault="006A4CA2" w:rsidP="0058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A2" w:rsidRDefault="006A4CA2" w:rsidP="005822E0">
      <w:pPr>
        <w:spacing w:after="0" w:line="240" w:lineRule="auto"/>
      </w:pPr>
      <w:r>
        <w:separator/>
      </w:r>
    </w:p>
  </w:footnote>
  <w:footnote w:type="continuationSeparator" w:id="1">
    <w:p w:rsidR="006A4CA2" w:rsidRDefault="006A4CA2" w:rsidP="005822E0">
      <w:pPr>
        <w:spacing w:after="0" w:line="240" w:lineRule="auto"/>
      </w:pPr>
      <w:r>
        <w:continuationSeparator/>
      </w:r>
    </w:p>
  </w:footnote>
  <w:footnote w:id="2">
    <w:p w:rsidR="005822E0" w:rsidRPr="002E338A" w:rsidRDefault="005822E0" w:rsidP="005822E0">
      <w:pPr>
        <w:pStyle w:val="Textodenotaderodap"/>
        <w:jc w:val="both"/>
        <w:rPr>
          <w:rFonts w:ascii="Arial" w:hAnsi="Arial" w:cs="Arial"/>
          <w:sz w:val="18"/>
          <w:szCs w:val="18"/>
          <w:lang w:val="pt-BR"/>
        </w:rPr>
      </w:pPr>
      <w:r w:rsidRPr="002E338A"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t-BR"/>
        </w:rPr>
        <w:t xml:space="preserve">  Acadêmicas do 6</w:t>
      </w:r>
      <w:r w:rsidRPr="002E338A">
        <w:rPr>
          <w:rFonts w:ascii="Arial" w:hAnsi="Arial" w:cs="Arial"/>
          <w:sz w:val="18"/>
          <w:szCs w:val="18"/>
          <w:lang w:val="pt-BR"/>
        </w:rPr>
        <w:t>º período de Psicologia das Faculdades Pequeno Príncipe. ceissa.m.oliveira@gmail.com</w:t>
      </w:r>
    </w:p>
    <w:p w:rsidR="005822E0" w:rsidRPr="002E338A" w:rsidRDefault="005822E0" w:rsidP="005822E0">
      <w:pPr>
        <w:pStyle w:val="Textodenotaderodap"/>
        <w:jc w:val="both"/>
        <w:rPr>
          <w:rFonts w:ascii="Arial" w:hAnsi="Arial" w:cs="Arial"/>
          <w:sz w:val="18"/>
          <w:szCs w:val="18"/>
          <w:lang w:val="pt-BR"/>
        </w:rPr>
      </w:pPr>
    </w:p>
    <w:p w:rsidR="005822E0" w:rsidRPr="002E338A" w:rsidRDefault="005822E0" w:rsidP="005822E0">
      <w:pPr>
        <w:pStyle w:val="Textodenotaderodap"/>
        <w:jc w:val="both"/>
        <w:rPr>
          <w:rFonts w:ascii="Arial" w:hAnsi="Arial" w:cs="Arial"/>
          <w:sz w:val="18"/>
          <w:szCs w:val="18"/>
          <w:lang w:val="pt-BR"/>
        </w:rPr>
      </w:pPr>
      <w:r w:rsidRPr="002E338A">
        <w:rPr>
          <w:rFonts w:ascii="Arial" w:hAnsi="Arial" w:cs="Arial"/>
          <w:sz w:val="18"/>
          <w:szCs w:val="18"/>
          <w:lang w:val="pt-BR"/>
        </w:rPr>
        <w:t xml:space="preserve">²  </w:t>
      </w:r>
      <w:r w:rsidRPr="00DC62BC">
        <w:rPr>
          <w:rFonts w:ascii="Arial" w:hAnsi="Arial" w:cs="Arial"/>
          <w:sz w:val="18"/>
          <w:szCs w:val="18"/>
          <w:lang w:val="pt-BR"/>
        </w:rPr>
        <w:t>Formada em Psicologia pela Universid</w:t>
      </w:r>
      <w:r>
        <w:rPr>
          <w:rFonts w:ascii="Arial" w:hAnsi="Arial" w:cs="Arial"/>
          <w:sz w:val="18"/>
          <w:szCs w:val="18"/>
          <w:lang w:val="pt-BR"/>
        </w:rPr>
        <w:t>ade Federal Fluminense (UFF)</w:t>
      </w:r>
      <w:r w:rsidRPr="00DC62BC">
        <w:rPr>
          <w:rFonts w:ascii="Arial" w:hAnsi="Arial" w:cs="Arial"/>
          <w:sz w:val="18"/>
          <w:szCs w:val="18"/>
          <w:lang w:val="pt-BR"/>
        </w:rPr>
        <w:t>, Mestre em</w:t>
      </w:r>
      <w:r>
        <w:rPr>
          <w:rFonts w:ascii="Arial" w:hAnsi="Arial" w:cs="Arial"/>
          <w:sz w:val="18"/>
          <w:szCs w:val="18"/>
          <w:lang w:val="pt-BR"/>
        </w:rPr>
        <w:t xml:space="preserve"> Filosofia pela </w:t>
      </w:r>
      <w:r w:rsidRPr="000E00B7">
        <w:rPr>
          <w:rFonts w:ascii="Arial" w:hAnsi="Arial" w:cs="Arial"/>
          <w:sz w:val="18"/>
          <w:szCs w:val="18"/>
          <w:lang w:val="pt-BR"/>
        </w:rPr>
        <w:t>Pontifícia Universidade Católica do Paraná (PUC/PR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DC62BC">
        <w:rPr>
          <w:rFonts w:ascii="Arial" w:hAnsi="Arial" w:cs="Arial"/>
          <w:sz w:val="18"/>
          <w:szCs w:val="18"/>
          <w:lang w:val="pt-BR"/>
        </w:rPr>
        <w:t xml:space="preserve">), docente das Faculdades Pequeno Príncipe. </w:t>
      </w:r>
      <w:r>
        <w:rPr>
          <w:rFonts w:ascii="Arial" w:hAnsi="Arial" w:cs="Arial"/>
          <w:sz w:val="18"/>
          <w:szCs w:val="18"/>
          <w:lang w:val="pt-BR"/>
        </w:rPr>
        <w:t>therezapsi@gmail.com.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1894"/>
    <w:multiLevelType w:val="multilevel"/>
    <w:tmpl w:val="286C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A3787"/>
    <w:multiLevelType w:val="multilevel"/>
    <w:tmpl w:val="012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56B69"/>
    <w:multiLevelType w:val="multilevel"/>
    <w:tmpl w:val="CC7A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2E0"/>
    <w:rsid w:val="002C6B23"/>
    <w:rsid w:val="004D3206"/>
    <w:rsid w:val="00507076"/>
    <w:rsid w:val="00581D26"/>
    <w:rsid w:val="005822E0"/>
    <w:rsid w:val="005869D3"/>
    <w:rsid w:val="00617F69"/>
    <w:rsid w:val="006A4CA2"/>
    <w:rsid w:val="00896860"/>
    <w:rsid w:val="008A0831"/>
    <w:rsid w:val="00AF5449"/>
    <w:rsid w:val="00BB6700"/>
    <w:rsid w:val="00D7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E0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822E0"/>
    <w:rPr>
      <w:b/>
      <w:bCs/>
    </w:rPr>
  </w:style>
  <w:style w:type="character" w:styleId="Nmerodepgina">
    <w:name w:val="page number"/>
    <w:rsid w:val="005822E0"/>
    <w:rPr>
      <w:rFonts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5822E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22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22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</dc:creator>
  <cp:lastModifiedBy>Cissa</cp:lastModifiedBy>
  <cp:revision>10</cp:revision>
  <cp:lastPrinted>2016-08-30T03:30:00Z</cp:lastPrinted>
  <dcterms:created xsi:type="dcterms:W3CDTF">2016-08-30T03:04:00Z</dcterms:created>
  <dcterms:modified xsi:type="dcterms:W3CDTF">2016-08-30T03:32:00Z</dcterms:modified>
</cp:coreProperties>
</file>