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856C0E" w:rsidP="1AC678DE" w:rsidRDefault="00856C0E" w14:paraId="6AC3D7C7" wp14:textId="77777777" wp14:noSpellErr="1">
      <w:pPr>
        <w:jc w:val="center"/>
      </w:pPr>
      <w:r w:rsidRPr="24676BAA" w:rsidR="24676BAA">
        <w:rPr>
          <w:rFonts w:ascii="Arial" w:hAnsi="Arial" w:eastAsia="Arial" w:cs="Arial"/>
          <w:b w:val="1"/>
          <w:bCs w:val="1"/>
        </w:rPr>
        <w:t>A ÓTICA SUSTENTÁVEL COMO PRINCÍPIO NORTEADOR NA ESFERA DE GESTÃO: RELATO DE EXPERIÊNCIA</w:t>
      </w:r>
    </w:p>
    <w:p xmlns:wp14="http://schemas.microsoft.com/office/word/2010/wordml" w:rsidR="00856C0E" w:rsidP="000909B1" w:rsidRDefault="00856C0E" w14:paraId="50A9EE80" wp14:textId="77777777">
      <w:pPr>
        <w:jc w:val="center"/>
        <w:rPr>
          <w:rFonts w:ascii="Arial" w:hAnsi="Arial" w:cs="Arial"/>
          <w:b/>
          <w:color w:val="auto"/>
        </w:rPr>
      </w:pPr>
    </w:p>
    <w:p xmlns:wp14="http://schemas.microsoft.com/office/word/2010/wordml" w:rsidRPr="000909B1" w:rsidR="00856C0E" w:rsidP="000909B1" w:rsidRDefault="00856C0E" w14:paraId="5630223C" wp14:textId="77777777">
      <w:pPr>
        <w:jc w:val="right"/>
        <w:rPr>
          <w:rFonts w:ascii="Arial" w:hAnsi="Arial" w:cs="Arial"/>
          <w:color w:val="auto"/>
        </w:rPr>
      </w:pPr>
      <w:r w:rsidRPr="24676BAA" w:rsidR="24676BAA">
        <w:rPr>
          <w:rFonts w:ascii="Arial" w:hAnsi="Arial" w:eastAsia="Arial" w:cs="Arial"/>
          <w:color w:val="auto"/>
        </w:rPr>
        <w:t xml:space="preserve">Liliane Cristina </w:t>
      </w:r>
      <w:proofErr w:type="spellStart"/>
      <w:r w:rsidRPr="24676BAA" w:rsidR="24676BAA">
        <w:rPr>
          <w:rFonts w:ascii="Arial" w:hAnsi="Arial" w:eastAsia="Arial" w:cs="Arial"/>
          <w:color w:val="auto"/>
        </w:rPr>
        <w:t>Marconato</w:t>
      </w:r>
      <w:proofErr w:type="spellEnd"/>
    </w:p>
    <w:p xmlns:wp14="http://schemas.microsoft.com/office/word/2010/wordml" w:rsidRPr="000909B1" w:rsidR="00856C0E" w:rsidP="000909B1" w:rsidRDefault="00856C0E" w14:paraId="5999E80E" wp14:textId="77777777">
      <w:pPr>
        <w:jc w:val="right"/>
        <w:rPr>
          <w:rFonts w:ascii="Arial" w:hAnsi="Arial" w:cs="Arial"/>
          <w:color w:val="auto"/>
        </w:rPr>
      </w:pPr>
      <w:r w:rsidRPr="24676BAA" w:rsidR="24676BAA">
        <w:rPr>
          <w:rFonts w:ascii="Arial" w:hAnsi="Arial" w:eastAsia="Arial" w:cs="Arial"/>
          <w:color w:val="auto"/>
        </w:rPr>
        <w:t xml:space="preserve">Lucas </w:t>
      </w:r>
      <w:proofErr w:type="spellStart"/>
      <w:r w:rsidRPr="24676BAA" w:rsidR="24676BAA">
        <w:rPr>
          <w:rFonts w:ascii="Arial" w:hAnsi="Arial" w:eastAsia="Arial" w:cs="Arial"/>
          <w:color w:val="auto"/>
        </w:rPr>
        <w:t>Filadelfo</w:t>
      </w:r>
      <w:proofErr w:type="spellEnd"/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>Meyer</w:t>
      </w:r>
    </w:p>
    <w:p xmlns:wp14="http://schemas.microsoft.com/office/word/2010/wordml" w:rsidR="00856C0E" w:rsidP="000909B1" w:rsidRDefault="00856C0E" w14:paraId="4FDB68EB" wp14:textId="77777777" wp14:noSpellErr="1">
      <w:pPr>
        <w:jc w:val="right"/>
        <w:rPr>
          <w:rFonts w:ascii="Arial" w:hAnsi="Arial" w:cs="Arial"/>
          <w:color w:val="auto"/>
        </w:rPr>
      </w:pPr>
      <w:r w:rsidRPr="24676BAA" w:rsidR="24676BAA">
        <w:rPr>
          <w:rFonts w:ascii="Arial" w:hAnsi="Arial" w:eastAsia="Arial" w:cs="Arial"/>
          <w:color w:val="auto"/>
        </w:rPr>
        <w:t>Faculdades Pequeno Príncipe</w:t>
      </w:r>
    </w:p>
    <w:p xmlns:wp14="http://schemas.microsoft.com/office/word/2010/wordml" w:rsidR="00856C0E" w:rsidP="000909B1" w:rsidRDefault="00856C0E" w14:paraId="7FC29A3E" wp14:textId="77777777" wp14:noSpellErr="1">
      <w:pPr>
        <w:jc w:val="right"/>
        <w:rPr>
          <w:rFonts w:ascii="Arial" w:hAnsi="Arial" w:cs="Arial"/>
          <w:color w:val="auto"/>
        </w:rPr>
      </w:pPr>
      <w:r w:rsidRPr="24676BAA" w:rsidR="24676BAA">
        <w:rPr>
          <w:rFonts w:ascii="Arial" w:hAnsi="Arial" w:eastAsia="Arial" w:cs="Arial"/>
          <w:color w:val="auto"/>
        </w:rPr>
        <w:t>Curso de Medicina</w:t>
      </w:r>
    </w:p>
    <w:p xmlns:wp14="http://schemas.microsoft.com/office/word/2010/wordml" w:rsidRPr="000909B1" w:rsidR="00856C0E" w:rsidP="000909B1" w:rsidRDefault="00856C0E" w14:paraId="214C417C" wp14:textId="77777777">
      <w:pPr>
        <w:jc w:val="right"/>
        <w:rPr>
          <w:rFonts w:ascii="Arial" w:hAnsi="Arial" w:cs="Arial"/>
          <w:color w:val="auto"/>
        </w:rPr>
      </w:pPr>
    </w:p>
    <w:p xmlns:wp14="http://schemas.microsoft.com/office/word/2010/wordml" w:rsidR="00856C0E" w:rsidP="000909B1" w:rsidRDefault="00856C0E" w14:paraId="1413A7D0" wp14:textId="77777777">
      <w:pPr>
        <w:jc w:val="center"/>
        <w:rPr>
          <w:rFonts w:ascii="Arial" w:hAnsi="Arial" w:cs="Arial"/>
          <w:b/>
          <w:color w:val="auto"/>
        </w:rPr>
      </w:pPr>
    </w:p>
    <w:p xmlns:wp14="http://schemas.microsoft.com/office/word/2010/wordml" w:rsidRPr="000909B1" w:rsidR="00856C0E" w:rsidP="000909B1" w:rsidRDefault="00856C0E" w14:paraId="6FF5E499" wp14:textId="77777777">
      <w:pPr>
        <w:jc w:val="center"/>
        <w:rPr>
          <w:rFonts w:ascii="Arial" w:hAnsi="Arial" w:cs="Arial"/>
          <w:color w:val="auto"/>
        </w:rPr>
      </w:pPr>
    </w:p>
    <w:p xmlns:wp14="http://schemas.microsoft.com/office/word/2010/wordml" w:rsidR="00856C0E" w:rsidP="00FE68ED" w:rsidRDefault="00856C0E" w14:paraId="6B388889" wp14:textId="033EB770">
      <w:pPr>
        <w:jc w:val="both"/>
        <w:rPr>
          <w:rFonts w:ascii="Arial" w:hAnsi="Arial" w:cs="Arial"/>
          <w:color w:val="auto"/>
        </w:rPr>
      </w:pPr>
      <w:r w:rsidRPr="24676BAA" w:rsidR="24676BAA">
        <w:rPr>
          <w:rFonts w:ascii="Arial" w:hAnsi="Arial" w:eastAsia="Arial" w:cs="Arial"/>
          <w:b w:val="1"/>
          <w:bCs w:val="1"/>
          <w:color w:val="auto"/>
        </w:rPr>
        <w:t>Introdução:</w:t>
      </w:r>
      <w:r w:rsidRPr="24676BAA" w:rsidR="24676BAA">
        <w:rPr>
          <w:rFonts w:ascii="Arial" w:hAnsi="Arial" w:eastAsia="Arial" w:cs="Arial"/>
          <w:color w:val="auto"/>
        </w:rPr>
        <w:t xml:space="preserve"> c</w:t>
      </w:r>
      <w:r w:rsidRPr="24676BAA" w:rsidR="24676BAA">
        <w:rPr>
          <w:rFonts w:ascii="Arial" w:hAnsi="Arial" w:eastAsia="Arial" w:cs="Arial"/>
          <w:color w:val="auto"/>
        </w:rPr>
        <w:t>aracteriza-se como um relato de experiência</w:t>
      </w:r>
      <w:r w:rsidRPr="24676BAA" w:rsidR="24676BAA">
        <w:rPr>
          <w:rFonts w:ascii="Arial" w:hAnsi="Arial" w:eastAsia="Arial" w:cs="Arial"/>
          <w:color w:val="auto"/>
        </w:rPr>
        <w:t xml:space="preserve">, </w:t>
      </w:r>
      <w:r w:rsidRPr="24676BAA" w:rsidR="24676BAA">
        <w:rPr>
          <w:rFonts w:ascii="Arial" w:hAnsi="Arial" w:eastAsia="Arial" w:cs="Arial"/>
          <w:color w:val="auto"/>
        </w:rPr>
        <w:t xml:space="preserve">concretizado por um projeto de extensão de uma Instituição de Ensino Superior do município de Curitiba, </w:t>
      </w:r>
      <w:r w:rsidRPr="24676BAA" w:rsidR="24676BAA">
        <w:rPr>
          <w:rFonts w:ascii="Arial" w:hAnsi="Arial" w:eastAsia="Arial" w:cs="Arial"/>
          <w:color w:val="auto"/>
        </w:rPr>
        <w:t>o qual</w:t>
      </w:r>
      <w:r w:rsidRPr="24676BAA" w:rsidR="24676BAA">
        <w:rPr>
          <w:rFonts w:ascii="Arial" w:hAnsi="Arial" w:eastAsia="Arial" w:cs="Arial"/>
          <w:color w:val="auto"/>
        </w:rPr>
        <w:t xml:space="preserve"> englobou cinco cursos da área de saúde: Biomedicina, Enfermagem, Farmácia, Medicina e Psicologia. O relato visa abranger a gestão de resíduos sólidos ho</w:t>
      </w:r>
      <w:r w:rsidRPr="24676BAA" w:rsidR="24676BAA">
        <w:rPr>
          <w:rFonts w:ascii="Arial" w:hAnsi="Arial" w:eastAsia="Arial" w:cs="Arial"/>
          <w:color w:val="auto"/>
        </w:rPr>
        <w:t>spitalares, promovendo um princí</w:t>
      </w:r>
      <w:r w:rsidRPr="24676BAA" w:rsidR="24676BAA">
        <w:rPr>
          <w:rFonts w:ascii="Arial" w:hAnsi="Arial" w:eastAsia="Arial" w:cs="Arial"/>
          <w:color w:val="auto"/>
        </w:rPr>
        <w:t>pio organizativo pautado nos alicerces da sustentabilidade.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 xml:space="preserve">Nessa lógica, discerne-se que o descarte inadequado dos resíduos de serviços de saúde gera como </w:t>
      </w:r>
      <w:r w:rsidRPr="24676BAA" w:rsidR="24676BAA">
        <w:rPr>
          <w:rFonts w:ascii="Arial" w:hAnsi="Arial" w:eastAsia="Arial" w:cs="Arial"/>
          <w:color w:val="auto"/>
        </w:rPr>
        <w:t>conseq</w:t>
      </w:r>
      <w:r w:rsidRPr="24676BAA" w:rsidR="24676BAA">
        <w:rPr>
          <w:rFonts w:ascii="Arial" w:hAnsi="Arial" w:eastAsia="Arial" w:cs="Arial"/>
          <w:color w:val="auto"/>
        </w:rPr>
        <w:t>u</w:t>
      </w:r>
      <w:r w:rsidRPr="24676BAA" w:rsidR="24676BAA">
        <w:rPr>
          <w:rFonts w:ascii="Arial" w:hAnsi="Arial" w:eastAsia="Arial" w:cs="Arial"/>
          <w:color w:val="auto"/>
        </w:rPr>
        <w:t>ência</w:t>
      </w:r>
      <w:r w:rsidRPr="24676BAA" w:rsidR="24676BAA">
        <w:rPr>
          <w:rFonts w:ascii="Arial" w:hAnsi="Arial" w:eastAsia="Arial" w:cs="Arial"/>
          <w:color w:val="auto"/>
        </w:rPr>
        <w:t xml:space="preserve"> a maximização da produção desses compostos. </w:t>
      </w:r>
      <w:r w:rsidRPr="24676BAA" w:rsidR="24676BAA">
        <w:rPr>
          <w:rFonts w:ascii="Arial" w:hAnsi="Arial" w:eastAsia="Arial" w:cs="Arial"/>
          <w:color w:val="auto"/>
        </w:rPr>
        <w:t>Outrossim, tende a ofertar riscos significativos a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>pacientes, alunos, trabalhadores dos estabelecimentos de saúde, à comunidade e ao meio ambiente.</w:t>
      </w:r>
      <w:r w:rsidRPr="24676BAA" w:rsidR="24676BAA">
        <w:rPr>
          <w:rFonts w:ascii="Arial" w:hAnsi="Arial" w:eastAsia="Arial" w:cs="Arial"/>
          <w:color w:val="auto"/>
        </w:rPr>
        <w:t>Dessa forma, constitui-se um problema comum e prioritário para os estabelecimentos de saúde.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b w:val="1"/>
          <w:bCs w:val="1"/>
          <w:color w:val="auto"/>
        </w:rPr>
        <w:t>Caracterização do problema:</w:t>
      </w:r>
      <w:r w:rsidRPr="24676BAA" w:rsidR="24676BAA">
        <w:rPr>
          <w:rFonts w:ascii="Arial" w:hAnsi="Arial" w:eastAsia="Arial" w:cs="Arial"/>
          <w:color w:val="auto"/>
        </w:rPr>
        <w:t xml:space="preserve"> o</w:t>
      </w:r>
      <w:r w:rsidRPr="24676BAA" w:rsidR="24676BAA">
        <w:rPr>
          <w:rFonts w:ascii="Arial" w:hAnsi="Arial" w:eastAsia="Arial" w:cs="Arial"/>
          <w:color w:val="auto"/>
        </w:rPr>
        <w:t xml:space="preserve"> projeto em questão se baseou no Plano de Gerenciamento de Resíduos de Serviços de Saúde (PGRSS)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>do Complexo Pequeno Príncipe</w:t>
      </w:r>
      <w:r w:rsidRPr="24676BAA" w:rsidR="24676BAA">
        <w:rPr>
          <w:rFonts w:ascii="Arial" w:hAnsi="Arial" w:eastAsia="Arial" w:cs="Arial"/>
          <w:color w:val="auto"/>
        </w:rPr>
        <w:t xml:space="preserve">, </w:t>
      </w:r>
      <w:r w:rsidRPr="24676BAA" w:rsidR="24676BAA">
        <w:rPr>
          <w:rFonts w:ascii="Arial" w:hAnsi="Arial" w:eastAsia="Arial" w:cs="Arial"/>
          <w:color w:val="auto"/>
        </w:rPr>
        <w:t>foi implementado no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>Hospital Pequeno Príncipe no ano de 2014, o qual fomentou a observação do destino dos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>descartes dos serviços hospitalares, elucidando aspectos de armazenamento, quantidade diária produzida, higienização de lixeiras e de carrinhos de coleta.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>Paralelamente,</w:t>
      </w:r>
      <w:r w:rsidRPr="24676BAA" w:rsidR="24676BAA">
        <w:rPr>
          <w:rFonts w:ascii="Arial" w:hAnsi="Arial" w:eastAsia="Arial" w:cs="Arial"/>
          <w:color w:val="auto"/>
        </w:rPr>
        <w:t xml:space="preserve"> tal prá</w:t>
      </w:r>
      <w:r w:rsidRPr="24676BAA" w:rsidR="24676BAA">
        <w:rPr>
          <w:rFonts w:ascii="Arial" w:hAnsi="Arial" w:eastAsia="Arial" w:cs="Arial"/>
          <w:color w:val="auto"/>
        </w:rPr>
        <w:t xml:space="preserve">tica </w:t>
      </w:r>
      <w:r w:rsidRPr="24676BAA" w:rsidR="24676BAA">
        <w:rPr>
          <w:rFonts w:ascii="Arial" w:hAnsi="Arial" w:eastAsia="Arial" w:cs="Arial"/>
          <w:color w:val="auto"/>
        </w:rPr>
        <w:t>igualmente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>foi implantada por meio do projeto de extensão nas Faculdades Pequeno Príncipe (FPP).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 xml:space="preserve">Para tanto, ressalta-se que as atividades foram executadas nas dependências da FPP, com carga horária de quatro horas semanais – no período de março a julho de 2016 - para </w:t>
      </w:r>
      <w:proofErr w:type="spellStart"/>
      <w:r w:rsidRPr="24676BAA" w:rsidR="24676BAA">
        <w:rPr>
          <w:rFonts w:ascii="Arial" w:hAnsi="Arial" w:eastAsia="Arial" w:cs="Arial"/>
          <w:color w:val="auto"/>
        </w:rPr>
        <w:t>extensionistas</w:t>
      </w:r>
      <w:proofErr w:type="spellEnd"/>
      <w:r w:rsidRPr="24676BAA" w:rsidR="24676BAA">
        <w:rPr>
          <w:rFonts w:ascii="Arial" w:hAnsi="Arial" w:eastAsia="Arial" w:cs="Arial"/>
          <w:color w:val="auto"/>
        </w:rPr>
        <w:t xml:space="preserve"> voluntários, sob </w:t>
      </w:r>
      <w:r w:rsidRPr="24676BAA" w:rsidR="24676BAA">
        <w:rPr>
          <w:rFonts w:ascii="Arial" w:hAnsi="Arial" w:eastAsia="Arial" w:cs="Arial"/>
          <w:color w:val="auto"/>
        </w:rPr>
        <w:t xml:space="preserve">a </w:t>
      </w:r>
      <w:r w:rsidRPr="24676BAA" w:rsidR="24676BAA">
        <w:rPr>
          <w:rFonts w:ascii="Arial" w:hAnsi="Arial" w:eastAsia="Arial" w:cs="Arial"/>
          <w:color w:val="auto"/>
        </w:rPr>
        <w:t>orientação de professores mestrandos.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b w:val="1"/>
          <w:bCs w:val="1"/>
          <w:color w:val="auto"/>
        </w:rPr>
        <w:t>Descrição da experiência</w:t>
      </w:r>
      <w:r w:rsidRPr="24676BAA" w:rsidR="24676BAA">
        <w:rPr>
          <w:rFonts w:ascii="Arial" w:hAnsi="Arial" w:eastAsia="Arial" w:cs="Arial"/>
          <w:b w:val="1"/>
          <w:bCs w:val="1"/>
          <w:color w:val="auto"/>
        </w:rPr>
        <w:t>:</w:t>
      </w:r>
      <w:r w:rsidRPr="24676BAA" w:rsidR="24676BAA">
        <w:rPr>
          <w:rFonts w:ascii="Arial" w:hAnsi="Arial" w:eastAsia="Arial" w:cs="Arial"/>
          <w:color w:val="auto"/>
        </w:rPr>
        <w:t xml:space="preserve"> o</w:t>
      </w:r>
      <w:r w:rsidRPr="24676BAA" w:rsidR="24676BAA">
        <w:rPr>
          <w:rFonts w:ascii="Arial" w:hAnsi="Arial" w:eastAsia="Arial" w:cs="Arial"/>
          <w:color w:val="auto"/>
        </w:rPr>
        <w:t xml:space="preserve"> projeto objetivou promover análises</w:t>
      </w:r>
      <w:r w:rsidRPr="24676BAA" w:rsidR="24676BAA">
        <w:rPr>
          <w:rFonts w:ascii="Arial" w:hAnsi="Arial" w:eastAsia="Arial" w:cs="Arial"/>
          <w:color w:val="auto"/>
        </w:rPr>
        <w:t>,</w:t>
      </w:r>
      <w:r w:rsidRPr="24676BAA" w:rsidR="24676BAA">
        <w:rPr>
          <w:rFonts w:ascii="Arial" w:hAnsi="Arial" w:eastAsia="Arial" w:cs="Arial"/>
          <w:color w:val="auto"/>
        </w:rPr>
        <w:t xml:space="preserve"> em salas de aula e laboratórios durante o período da manhã, </w:t>
      </w:r>
      <w:r w:rsidRPr="24676BAA" w:rsidR="24676BAA">
        <w:rPr>
          <w:rFonts w:ascii="Arial" w:hAnsi="Arial" w:eastAsia="Arial" w:cs="Arial"/>
          <w:color w:val="auto"/>
        </w:rPr>
        <w:t>quanto à</w:t>
      </w:r>
      <w:r w:rsidRPr="24676BAA" w:rsidR="24676BAA">
        <w:rPr>
          <w:rFonts w:ascii="Arial" w:hAnsi="Arial" w:eastAsia="Arial" w:cs="Arial"/>
          <w:color w:val="auto"/>
        </w:rPr>
        <w:t xml:space="preserve"> quantidade de lixeiras por ambiente e a correta identificação des</w:t>
      </w:r>
      <w:r w:rsidRPr="24676BAA" w:rsidR="24676BAA">
        <w:rPr>
          <w:rFonts w:ascii="Arial" w:hAnsi="Arial" w:eastAsia="Arial" w:cs="Arial"/>
          <w:color w:val="auto"/>
        </w:rPr>
        <w:t>s</w:t>
      </w:r>
      <w:r w:rsidRPr="24676BAA" w:rsidR="24676BAA">
        <w:rPr>
          <w:rFonts w:ascii="Arial" w:hAnsi="Arial" w:eastAsia="Arial" w:cs="Arial"/>
          <w:color w:val="auto"/>
        </w:rPr>
        <w:t>as, de acordo com os critérios de descrição dos grupos</w:t>
      </w:r>
      <w:r w:rsidRPr="24676BAA" w:rsidR="24676BAA">
        <w:rPr>
          <w:rFonts w:ascii="Arial" w:hAnsi="Arial" w:eastAsia="Arial" w:cs="Arial"/>
          <w:color w:val="auto"/>
        </w:rPr>
        <w:t>,</w:t>
      </w:r>
      <w:r w:rsidRPr="24676BAA" w:rsidR="24676BAA">
        <w:rPr>
          <w:rFonts w:ascii="Arial" w:hAnsi="Arial" w:eastAsia="Arial" w:cs="Arial"/>
          <w:color w:val="auto"/>
        </w:rPr>
        <w:t xml:space="preserve"> advertidos pela Resolução RDC, nº 306 de 07 de dezembro de 2014.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 xml:space="preserve">Ademais, efetivou-se a investigação dos resíduos contidos em cada lixeira, com o intuito de engendrar um diagnóstico situacional que especificava o modo de pensar dos acadêmicos acerca da destinação dos resíduos produzidos. Em concomitância, convém salientar que essa verificação forneceu fundamentos para refletir sobre o conhecimento dos estudantes em relação à área da gestão de resíduos </w:t>
      </w:r>
      <w:r w:rsidRPr="24676BAA" w:rsidR="24676BAA">
        <w:rPr>
          <w:rFonts w:ascii="Arial" w:hAnsi="Arial" w:eastAsia="Arial" w:cs="Arial"/>
          <w:color w:val="auto"/>
        </w:rPr>
        <w:t>dos</w:t>
      </w:r>
      <w:r w:rsidRPr="24676BAA" w:rsidR="24676BAA">
        <w:rPr>
          <w:rFonts w:ascii="Arial" w:hAnsi="Arial" w:eastAsia="Arial" w:cs="Arial"/>
          <w:color w:val="auto"/>
        </w:rPr>
        <w:t xml:space="preserve"> serviços de saúde.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 xml:space="preserve">Nesse contexto, observou-se que grande parte dos alunos e funcionários da </w:t>
      </w:r>
      <w:r w:rsidRPr="24676BAA" w:rsidR="24676BAA">
        <w:rPr>
          <w:rFonts w:ascii="Arial" w:hAnsi="Arial" w:eastAsia="Arial" w:cs="Arial"/>
          <w:color w:val="auto"/>
        </w:rPr>
        <w:t>FPP</w:t>
      </w:r>
      <w:r w:rsidRPr="24676BAA" w:rsidR="24676BAA">
        <w:rPr>
          <w:rFonts w:ascii="Arial" w:hAnsi="Arial" w:eastAsia="Arial" w:cs="Arial"/>
          <w:color w:val="auto"/>
        </w:rPr>
        <w:t xml:space="preserve"> desconhece o PGRSS.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>Por outro lado, elucidou-se que muitos indivíduos apresentam um conhecimento prévio sobre o correto descarte dos resídu</w:t>
      </w:r>
      <w:r w:rsidRPr="24676BAA" w:rsidR="24676BAA">
        <w:rPr>
          <w:rFonts w:ascii="Arial" w:hAnsi="Arial" w:eastAsia="Arial" w:cs="Arial"/>
          <w:color w:val="auto"/>
        </w:rPr>
        <w:t>os produzidos. T</w:t>
      </w:r>
      <w:r w:rsidRPr="24676BAA" w:rsidR="24676BAA">
        <w:rPr>
          <w:rFonts w:ascii="Arial" w:hAnsi="Arial" w:eastAsia="Arial" w:cs="Arial"/>
          <w:color w:val="auto"/>
        </w:rPr>
        <w:t>odavia, tal fato não corrobora com a realidade vigente, haja vista que diversos objetos eram descartados inadequadamente, aspecto que está atrelado às questões culturais</w:t>
      </w:r>
      <w:r w:rsidRPr="24676BAA" w:rsidR="24676BAA">
        <w:rPr>
          <w:rFonts w:ascii="Arial" w:hAnsi="Arial" w:eastAsia="Arial" w:cs="Arial"/>
          <w:color w:val="auto"/>
        </w:rPr>
        <w:t xml:space="preserve">. </w:t>
      </w:r>
      <w:r w:rsidRPr="24676BAA" w:rsidR="24676BAA">
        <w:rPr>
          <w:rFonts w:ascii="Arial" w:hAnsi="Arial" w:eastAsia="Arial" w:cs="Arial"/>
          <w:color w:val="auto"/>
        </w:rPr>
        <w:t>Além disso, enaltece-se que a ausência de uma estrutura básica somada à carência de lixeiras identificadas</w:t>
      </w:r>
      <w:r w:rsidRPr="24676BAA" w:rsidR="24676BAA">
        <w:rPr>
          <w:rFonts w:ascii="Arial" w:hAnsi="Arial" w:eastAsia="Arial" w:cs="Arial"/>
          <w:color w:val="auto"/>
        </w:rPr>
        <w:t>,</w:t>
      </w:r>
      <w:r w:rsidRPr="24676BAA" w:rsidR="24676BAA">
        <w:rPr>
          <w:rFonts w:ascii="Arial" w:hAnsi="Arial" w:eastAsia="Arial" w:cs="Arial"/>
          <w:color w:val="auto"/>
        </w:rPr>
        <w:t xml:space="preserve"> inviabilizaram a instauração do protocolo estabelecido no PGRSS.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>Por meio da interpretação do cotidiano no espaço acadêmico, foi possível averiguar que os compostos oriundos de produtos orgânicos são continuamente gerados. Desse modo, torna-se primordial a existência de uma segregação eficiente dos resíduos hospitalares e de material orgânico, visto que</w:t>
      </w:r>
      <w:r w:rsidRPr="24676BAA" w:rsidR="24676BAA">
        <w:rPr>
          <w:rFonts w:ascii="Arial" w:hAnsi="Arial" w:eastAsia="Arial" w:cs="Arial"/>
          <w:color w:val="auto"/>
        </w:rPr>
        <w:t>,</w:t>
      </w:r>
      <w:r w:rsidRPr="24676BAA" w:rsidR="24676BAA">
        <w:rPr>
          <w:rFonts w:ascii="Arial" w:hAnsi="Arial" w:eastAsia="Arial" w:cs="Arial"/>
          <w:color w:val="auto"/>
        </w:rPr>
        <w:t xml:space="preserve"> a co</w:t>
      </w:r>
      <w:r w:rsidRPr="24676BAA" w:rsidR="24676BAA">
        <w:rPr>
          <w:rFonts w:ascii="Arial" w:hAnsi="Arial" w:eastAsia="Arial" w:cs="Arial"/>
          <w:color w:val="auto"/>
        </w:rPr>
        <w:t>nglomeração desses dejetos pode</w:t>
      </w:r>
      <w:r w:rsidRPr="24676BAA" w:rsidR="24676BAA">
        <w:rPr>
          <w:rFonts w:ascii="Arial" w:hAnsi="Arial" w:eastAsia="Arial" w:cs="Arial"/>
          <w:color w:val="auto"/>
        </w:rPr>
        <w:t xml:space="preserve"> desencadear inúmeros problemas à saúde </w:t>
      </w:r>
      <w:r w:rsidRPr="24676BAA" w:rsidR="24676BAA">
        <w:rPr>
          <w:rFonts w:ascii="Arial" w:hAnsi="Arial" w:eastAsia="Arial" w:cs="Arial"/>
          <w:color w:val="auto"/>
        </w:rPr>
        <w:t>pú</w:t>
      </w:r>
      <w:r w:rsidRPr="24676BAA" w:rsidR="24676BAA">
        <w:rPr>
          <w:rFonts w:ascii="Arial" w:hAnsi="Arial" w:eastAsia="Arial" w:cs="Arial"/>
          <w:color w:val="auto"/>
        </w:rPr>
        <w:t>blica</w:t>
      </w:r>
      <w:r w:rsidRPr="24676BAA" w:rsidR="24676BAA">
        <w:rPr>
          <w:rFonts w:ascii="Arial" w:hAnsi="Arial" w:eastAsia="Arial" w:cs="Arial"/>
          <w:color w:val="auto"/>
        </w:rPr>
        <w:t xml:space="preserve"> -</w:t>
      </w:r>
      <w:r w:rsidRPr="24676BAA" w:rsidR="24676BAA">
        <w:rPr>
          <w:rFonts w:ascii="Arial" w:hAnsi="Arial" w:eastAsia="Arial" w:cs="Arial"/>
          <w:color w:val="auto"/>
        </w:rPr>
        <w:t xml:space="preserve"> através das infecções</w:t>
      </w:r>
      <w:r w:rsidRPr="24676BAA" w:rsidR="24676BAA">
        <w:rPr>
          <w:rFonts w:ascii="Arial" w:hAnsi="Arial" w:eastAsia="Arial" w:cs="Arial"/>
          <w:color w:val="auto"/>
        </w:rPr>
        <w:t xml:space="preserve"> - </w:t>
      </w:r>
      <w:r w:rsidRPr="24676BAA" w:rsidR="24676BAA">
        <w:rPr>
          <w:rFonts w:ascii="Arial" w:hAnsi="Arial" w:eastAsia="Arial" w:cs="Arial"/>
          <w:color w:val="auto"/>
        </w:rPr>
        <w:t>e ao meio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>ambiente, por intermédio de contaminações aos componentes do solo.</w:t>
      </w:r>
      <w:r w:rsidRPr="24676BAA" w:rsidR="24676BAA">
        <w:rPr>
          <w:rFonts w:ascii="Arial" w:hAnsi="Arial" w:eastAsia="Arial" w:cs="Arial"/>
          <w:color w:val="auto"/>
        </w:rPr>
        <w:t xml:space="preserve"> D</w:t>
      </w:r>
      <w:r w:rsidRPr="24676BAA" w:rsidR="24676BAA">
        <w:rPr>
          <w:rFonts w:ascii="Arial" w:hAnsi="Arial" w:eastAsia="Arial" w:cs="Arial"/>
          <w:color w:val="auto"/>
        </w:rPr>
        <w:t>entre as razões para a não observância do PGRSS durante o período abrangido por esse re</w:t>
      </w:r>
      <w:r w:rsidRPr="24676BAA" w:rsidR="24676BAA">
        <w:rPr>
          <w:rFonts w:ascii="Arial" w:hAnsi="Arial" w:eastAsia="Arial" w:cs="Arial"/>
          <w:color w:val="auto"/>
        </w:rPr>
        <w:t>lato</w:t>
      </w:r>
      <w:r w:rsidRPr="24676BAA" w:rsidR="24676BAA">
        <w:rPr>
          <w:rFonts w:ascii="Arial" w:hAnsi="Arial" w:eastAsia="Arial" w:cs="Arial"/>
          <w:color w:val="auto"/>
        </w:rPr>
        <w:t xml:space="preserve"> de experiência, destacam-se a falta de preocupação com a adequada gestão ambiental dos resíduos gerados nas dependências da Faculdade, a privação de conhecimento dos alunos sobre os procedimentos corretos de descarte e a supressão de treinamento adequado aos funcionários e alunos sobre o programa de gerenciamento de resíduos.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b w:val="1"/>
          <w:bCs w:val="1"/>
          <w:color w:val="auto"/>
        </w:rPr>
        <w:t>Recomendações</w:t>
      </w:r>
      <w:r w:rsidRPr="24676BAA" w:rsidR="24676BAA">
        <w:rPr>
          <w:rFonts w:ascii="Arial" w:hAnsi="Arial" w:eastAsia="Arial" w:cs="Arial"/>
          <w:b w:val="1"/>
          <w:bCs w:val="1"/>
          <w:color w:val="auto"/>
        </w:rPr>
        <w:t>:</w:t>
      </w:r>
      <w:r w:rsidRPr="24676BAA" w:rsidR="24676BAA">
        <w:rPr>
          <w:rFonts w:ascii="Arial" w:hAnsi="Arial" w:eastAsia="Arial" w:cs="Arial"/>
          <w:color w:val="auto"/>
        </w:rPr>
        <w:t xml:space="preserve"> p</w:t>
      </w:r>
      <w:r w:rsidRPr="24676BAA" w:rsidR="24676BAA">
        <w:rPr>
          <w:rFonts w:ascii="Arial" w:hAnsi="Arial" w:eastAsia="Arial" w:cs="Arial"/>
          <w:color w:val="auto"/>
        </w:rPr>
        <w:t>artindo</w:t>
      </w:r>
      <w:r w:rsidRPr="24676BAA" w:rsidR="24676BAA">
        <w:rPr>
          <w:rFonts w:ascii="Arial" w:hAnsi="Arial" w:eastAsia="Arial" w:cs="Arial"/>
          <w:color w:val="auto"/>
        </w:rPr>
        <w:t>-se</w:t>
      </w:r>
      <w:r w:rsidRPr="24676BAA" w:rsidR="24676BAA">
        <w:rPr>
          <w:rFonts w:ascii="Arial" w:hAnsi="Arial" w:eastAsia="Arial" w:cs="Arial"/>
          <w:color w:val="auto"/>
        </w:rPr>
        <w:t xml:space="preserve"> do que foi exposto e explanado pelo relato de experiência</w:t>
      </w:r>
      <w:r w:rsidRPr="24676BAA" w:rsidR="24676BAA">
        <w:rPr>
          <w:rFonts w:ascii="Arial" w:hAnsi="Arial" w:eastAsia="Arial" w:cs="Arial"/>
          <w:color w:val="auto"/>
        </w:rPr>
        <w:t>,</w:t>
      </w:r>
      <w:r w:rsidRPr="24676BAA" w:rsidR="24676BAA">
        <w:rPr>
          <w:rFonts w:ascii="Arial" w:hAnsi="Arial" w:eastAsia="Arial" w:cs="Arial"/>
          <w:color w:val="auto"/>
        </w:rPr>
        <w:t xml:space="preserve"> recomenda-se ampliar a divulgação do PGRSS,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 xml:space="preserve">com a finalidade de difundir a publicidade de materiais </w:t>
      </w:r>
      <w:proofErr w:type="spellStart"/>
      <w:r w:rsidRPr="24676BAA" w:rsidR="24676BAA">
        <w:rPr>
          <w:rFonts w:ascii="Arial" w:hAnsi="Arial" w:eastAsia="Arial" w:cs="Arial"/>
          <w:color w:val="auto"/>
        </w:rPr>
        <w:t>orientativos</w:t>
      </w:r>
      <w:proofErr w:type="spellEnd"/>
      <w:r w:rsidRPr="24676BAA" w:rsidR="24676BAA">
        <w:rPr>
          <w:rFonts w:ascii="Arial" w:hAnsi="Arial" w:eastAsia="Arial" w:cs="Arial"/>
          <w:color w:val="auto"/>
        </w:rPr>
        <w:t xml:space="preserve"> e compro</w:t>
      </w:r>
      <w:r w:rsidRPr="24676BAA" w:rsidR="24676BAA">
        <w:rPr>
          <w:rFonts w:ascii="Arial" w:hAnsi="Arial" w:eastAsia="Arial" w:cs="Arial"/>
          <w:color w:val="auto"/>
        </w:rPr>
        <w:t>metidos com o princí</w:t>
      </w:r>
      <w:r w:rsidRPr="24676BAA" w:rsidR="24676BAA">
        <w:rPr>
          <w:rFonts w:ascii="Arial" w:hAnsi="Arial" w:eastAsia="Arial" w:cs="Arial"/>
          <w:color w:val="auto"/>
        </w:rPr>
        <w:t xml:space="preserve">pio da </w:t>
      </w:r>
      <w:r w:rsidRPr="24676BAA" w:rsidR="24676BAA">
        <w:rPr>
          <w:rFonts w:ascii="Arial" w:hAnsi="Arial" w:eastAsia="Arial" w:cs="Arial"/>
          <w:color w:val="auto"/>
        </w:rPr>
        <w:t>s</w:t>
      </w:r>
      <w:r w:rsidRPr="24676BAA" w:rsidR="24676BAA">
        <w:rPr>
          <w:rFonts w:ascii="Arial" w:hAnsi="Arial" w:eastAsia="Arial" w:cs="Arial"/>
          <w:color w:val="auto"/>
        </w:rPr>
        <w:t>ustentabilidade</w:t>
      </w:r>
      <w:r w:rsidRPr="24676BAA" w:rsidR="24676BAA">
        <w:rPr>
          <w:rFonts w:ascii="Arial" w:hAnsi="Arial" w:eastAsia="Arial" w:cs="Arial"/>
          <w:color w:val="auto"/>
        </w:rPr>
        <w:t xml:space="preserve">. Propõe-se também </w:t>
      </w:r>
      <w:r w:rsidRPr="24676BAA" w:rsidR="24676BAA">
        <w:rPr>
          <w:rFonts w:ascii="Arial" w:hAnsi="Arial" w:eastAsia="Arial" w:cs="Arial"/>
          <w:color w:val="auto"/>
        </w:rPr>
        <w:t>envolver funcionários, alunos e a comunidade acadêmica através de palestras e</w:t>
      </w:r>
      <w:r w:rsidRPr="24676BAA" w:rsidR="24676BAA">
        <w:rPr>
          <w:rFonts w:ascii="Arial" w:hAnsi="Arial" w:eastAsia="Arial" w:cs="Arial"/>
          <w:color w:val="auto"/>
        </w:rPr>
        <w:t>/</w:t>
      </w:r>
      <w:r w:rsidRPr="24676BAA" w:rsidR="24676BAA">
        <w:rPr>
          <w:rFonts w:ascii="Arial" w:hAnsi="Arial" w:eastAsia="Arial" w:cs="Arial"/>
          <w:color w:val="auto"/>
        </w:rPr>
        <w:t>ou treinamentos, com o intuito de reforçar a impo</w:t>
      </w:r>
      <w:r w:rsidRPr="24676BAA" w:rsidR="24676BAA">
        <w:rPr>
          <w:rFonts w:ascii="Arial" w:hAnsi="Arial" w:eastAsia="Arial" w:cs="Arial"/>
          <w:color w:val="auto"/>
        </w:rPr>
        <w:t>rtância da observância do PGRSS;</w:t>
      </w:r>
      <w:r w:rsidRPr="24676BAA" w:rsidR="24676BAA">
        <w:rPr>
          <w:rFonts w:ascii="Arial" w:hAnsi="Arial" w:eastAsia="Arial" w:cs="Arial"/>
          <w:color w:val="auto"/>
        </w:rPr>
        <w:t xml:space="preserve"> e apelar para a conscientização da importância da segurança no descarte dos resíduos sólidos hospitalares.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 xml:space="preserve">Ademais, é importante que se haja </w:t>
      </w:r>
      <w:r w:rsidRPr="24676BAA" w:rsidR="24676BAA">
        <w:rPr>
          <w:rFonts w:ascii="Arial" w:hAnsi="Arial" w:eastAsia="Arial" w:cs="Arial"/>
          <w:color w:val="auto"/>
        </w:rPr>
        <w:t xml:space="preserve">a </w:t>
      </w:r>
      <w:r w:rsidRPr="24676BAA" w:rsidR="24676BAA">
        <w:rPr>
          <w:rFonts w:ascii="Arial" w:hAnsi="Arial" w:eastAsia="Arial" w:cs="Arial"/>
          <w:color w:val="auto"/>
        </w:rPr>
        <w:t xml:space="preserve">continuidade da separação </w:t>
      </w:r>
      <w:r w:rsidRPr="24676BAA" w:rsidR="24676BAA">
        <w:rPr>
          <w:rFonts w:ascii="Arial" w:hAnsi="Arial" w:eastAsia="Arial" w:cs="Arial"/>
          <w:color w:val="auto"/>
        </w:rPr>
        <w:t xml:space="preserve">adequada </w:t>
      </w:r>
      <w:r w:rsidRPr="24676BAA" w:rsidR="24676BAA">
        <w:rPr>
          <w:rFonts w:ascii="Arial" w:hAnsi="Arial" w:eastAsia="Arial" w:cs="Arial"/>
          <w:color w:val="auto"/>
        </w:rPr>
        <w:t>entre os resíduos hospitalares e orgânicos</w:t>
      </w:r>
      <w:r w:rsidRPr="24676BAA" w:rsidR="24676BAA">
        <w:rPr>
          <w:rFonts w:ascii="Arial" w:hAnsi="Arial" w:eastAsia="Arial" w:cs="Arial"/>
          <w:color w:val="auto"/>
        </w:rPr>
        <w:t>,</w:t>
      </w:r>
      <w:r w:rsidRPr="24676BAA" w:rsidR="24676BAA">
        <w:rPr>
          <w:rFonts w:ascii="Arial" w:hAnsi="Arial" w:eastAsia="Arial" w:cs="Arial"/>
          <w:color w:val="auto"/>
        </w:rPr>
        <w:t xml:space="preserve"> com ênfase na educação promotora de saúde, a qual previne eventuais riscos aos fatores ambientais e a saúde dos indivíduos.  </w:t>
      </w:r>
    </w:p>
    <w:p xmlns:wp14="http://schemas.microsoft.com/office/word/2010/wordml" w:rsidR="00856C0E" w:rsidP="000909B1" w:rsidRDefault="00856C0E" w14:paraId="6B02AECA" wp14:textId="77777777">
      <w:pPr>
        <w:jc w:val="both"/>
        <w:rPr>
          <w:rFonts w:ascii="Arial" w:hAnsi="Arial" w:cs="Arial"/>
          <w:color w:val="auto"/>
        </w:rPr>
      </w:pPr>
    </w:p>
    <w:p xmlns:wp14="http://schemas.microsoft.com/office/word/2010/wordml" w:rsidRPr="00FE68ED" w:rsidR="00856C0E" w:rsidP="00FE68ED" w:rsidRDefault="00856C0E" w14:paraId="3C98E994" wp14:noSpellErr="1" wp14:textId="0EB83BE8">
      <w:pPr>
        <w:jc w:val="both"/>
        <w:rPr>
          <w:rFonts w:ascii="Arial" w:hAnsi="Arial" w:cs="Arial"/>
          <w:bCs/>
          <w:color w:val="FF0000"/>
        </w:rPr>
      </w:pPr>
      <w:r w:rsidRPr="24676BAA" w:rsidR="24676BAA">
        <w:rPr>
          <w:rFonts w:ascii="Arial" w:hAnsi="Arial" w:eastAsia="Arial" w:cs="Arial"/>
          <w:b w:val="1"/>
          <w:bCs w:val="1"/>
          <w:color w:val="auto"/>
        </w:rPr>
        <w:t>P</w:t>
      </w:r>
      <w:r w:rsidRPr="24676BAA" w:rsidR="24676BAA">
        <w:rPr>
          <w:rFonts w:ascii="Arial" w:hAnsi="Arial" w:eastAsia="Arial" w:cs="Arial"/>
          <w:b w:val="1"/>
          <w:bCs w:val="1"/>
          <w:color w:val="auto"/>
        </w:rPr>
        <w:t>al</w:t>
      </w:r>
      <w:r w:rsidRPr="24676BAA" w:rsidR="24676BAA">
        <w:rPr>
          <w:rFonts w:ascii="Arial" w:hAnsi="Arial" w:eastAsia="Arial" w:cs="Arial"/>
          <w:b w:val="1"/>
          <w:bCs w:val="1"/>
          <w:color w:val="auto"/>
        </w:rPr>
        <w:t>avras-chave:</w:t>
      </w:r>
      <w:r w:rsidRPr="24676BAA" w:rsidR="24676BAA">
        <w:rPr>
          <w:rFonts w:ascii="Arial" w:hAnsi="Arial" w:eastAsia="Arial" w:cs="Arial"/>
          <w:b w:val="1"/>
          <w:bCs w:val="1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>Resíduos sólidos;</w:t>
      </w:r>
      <w:r w:rsidRPr="24676BAA" w:rsidR="24676BAA">
        <w:rPr>
          <w:rFonts w:ascii="Arial" w:hAnsi="Arial" w:eastAsia="Arial" w:cs="Arial"/>
          <w:color w:val="auto"/>
        </w:rPr>
        <w:t xml:space="preserve"> indicadores de sustentabilidade; extensão </w:t>
      </w:r>
      <w:r w:rsidRPr="24676BAA" w:rsidR="24676BAA">
        <w:rPr>
          <w:rFonts w:ascii="Arial" w:hAnsi="Arial" w:eastAsia="Arial" w:cs="Arial"/>
          <w:color w:val="auto"/>
        </w:rPr>
        <w:t>comunitária;</w:t>
      </w:r>
      <w:r w:rsidRPr="24676BAA" w:rsidR="24676BAA">
        <w:rPr>
          <w:rFonts w:ascii="Arial" w:hAnsi="Arial" w:eastAsia="Arial" w:cs="Arial"/>
          <w:color w:val="auto"/>
        </w:rPr>
        <w:t xml:space="preserve"> </w:t>
      </w:r>
      <w:r w:rsidRPr="24676BAA" w:rsidR="24676BAA">
        <w:rPr>
          <w:rFonts w:ascii="Arial" w:hAnsi="Arial" w:eastAsia="Arial" w:cs="Arial"/>
          <w:color w:val="auto"/>
        </w:rPr>
        <w:t>estudantes</w:t>
      </w:r>
      <w:r w:rsidRPr="24676BAA" w:rsidR="24676BAA">
        <w:rPr>
          <w:rFonts w:ascii="Arial" w:hAnsi="Arial" w:eastAsia="Arial" w:cs="Arial"/>
          <w:color w:val="auto"/>
        </w:rPr>
        <w:t xml:space="preserve"> de ciências da saúde.</w:t>
      </w:r>
    </w:p>
    <w:p xmlns:wp14="http://schemas.microsoft.com/office/word/2010/wordml" w:rsidR="00856C0E" w:rsidP="000909B1" w:rsidRDefault="00856C0E" w14:paraId="1D8F30FE" wp14:textId="77777777">
      <w:pPr>
        <w:jc w:val="both"/>
        <w:rPr>
          <w:rFonts w:ascii="Arial" w:hAnsi="Arial" w:cs="Arial"/>
          <w:color w:val="auto"/>
        </w:rPr>
      </w:pPr>
    </w:p>
    <w:sectPr w:rsidR="00856C0E" w:rsidSect="000909B1">
      <w:pgSz w:w="11906" w:h="16838" w:orient="portrait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1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ag Sans Light">
    <w:altName w:val="Stag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proofState w:spelling="clean" w:grammar="dirty"/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47B"/>
    <w:rsid w:val="0002147B"/>
    <w:rsid w:val="000909B1"/>
    <w:rsid w:val="0009528F"/>
    <w:rsid w:val="000B6073"/>
    <w:rsid w:val="000C577B"/>
    <w:rsid w:val="0011223D"/>
    <w:rsid w:val="0019402C"/>
    <w:rsid w:val="001C036F"/>
    <w:rsid w:val="00220F1A"/>
    <w:rsid w:val="00244257"/>
    <w:rsid w:val="0029625E"/>
    <w:rsid w:val="002B0B57"/>
    <w:rsid w:val="002B5AE6"/>
    <w:rsid w:val="002E777B"/>
    <w:rsid w:val="00357D79"/>
    <w:rsid w:val="00375561"/>
    <w:rsid w:val="00385646"/>
    <w:rsid w:val="003E198A"/>
    <w:rsid w:val="00492820"/>
    <w:rsid w:val="004A48F1"/>
    <w:rsid w:val="004C42BC"/>
    <w:rsid w:val="00554300"/>
    <w:rsid w:val="005C015C"/>
    <w:rsid w:val="005F1EC1"/>
    <w:rsid w:val="0065291B"/>
    <w:rsid w:val="00714B37"/>
    <w:rsid w:val="0074406F"/>
    <w:rsid w:val="00763B71"/>
    <w:rsid w:val="007F03E1"/>
    <w:rsid w:val="00833246"/>
    <w:rsid w:val="00845EDF"/>
    <w:rsid w:val="00853378"/>
    <w:rsid w:val="00856C0E"/>
    <w:rsid w:val="008872A9"/>
    <w:rsid w:val="008C7AE6"/>
    <w:rsid w:val="008E25B8"/>
    <w:rsid w:val="008F6B6C"/>
    <w:rsid w:val="0092155D"/>
    <w:rsid w:val="00981DFC"/>
    <w:rsid w:val="00984BE6"/>
    <w:rsid w:val="00985B72"/>
    <w:rsid w:val="00A139F8"/>
    <w:rsid w:val="00A152E2"/>
    <w:rsid w:val="00A32B54"/>
    <w:rsid w:val="00A42AC4"/>
    <w:rsid w:val="00A97C83"/>
    <w:rsid w:val="00AA3C0A"/>
    <w:rsid w:val="00AD5EF3"/>
    <w:rsid w:val="00B07AEA"/>
    <w:rsid w:val="00BE26D9"/>
    <w:rsid w:val="00C00DBD"/>
    <w:rsid w:val="00C061BA"/>
    <w:rsid w:val="00C1331E"/>
    <w:rsid w:val="00C36D8F"/>
    <w:rsid w:val="00C445E0"/>
    <w:rsid w:val="00CA6D24"/>
    <w:rsid w:val="00CF06C8"/>
    <w:rsid w:val="00CF1544"/>
    <w:rsid w:val="00D37C93"/>
    <w:rsid w:val="00D6573C"/>
    <w:rsid w:val="00D96843"/>
    <w:rsid w:val="00D978D3"/>
    <w:rsid w:val="00DB2118"/>
    <w:rsid w:val="00DC299E"/>
    <w:rsid w:val="00DD2984"/>
    <w:rsid w:val="00E5127E"/>
    <w:rsid w:val="00E71FBC"/>
    <w:rsid w:val="00EB75EF"/>
    <w:rsid w:val="00EB7B02"/>
    <w:rsid w:val="00F03F25"/>
    <w:rsid w:val="00FE68ED"/>
    <w:rsid w:val="00FF36A3"/>
    <w:rsid w:val="1AC678DE"/>
    <w:rsid w:val="2467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8B12A80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Liberation Serif" w:hAnsi="Liberation Serif" w:eastAsia="Calibri" w:cs="Mangal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61BA"/>
    <w:pPr>
      <w:widowControl w:val="0"/>
      <w:suppressAutoHyphens/>
    </w:pPr>
    <w:rPr>
      <w:color w:val="00000A"/>
      <w:sz w:val="24"/>
      <w:szCs w:val="24"/>
      <w:lang w:eastAsia="en-US" w:bidi="hi-IN"/>
    </w:rPr>
  </w:style>
  <w:style w:type="character" w:styleId="DefaultParagraphFont" w:default="1">
    <w:name w:val="Default Paragraph Font"/>
    <w:uiPriority w:val="99"/>
    <w:semiHidden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C061BA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99"/>
    <w:locked/>
    <w:rsid w:val="00C061BA"/>
    <w:rPr>
      <w:rFonts w:ascii="Liberation Sans" w:hAnsi="Liberation Sans" w:eastAsia="Microsoft YaHei" w:cs="Times New Roman"/>
      <w:color w:val="00000A"/>
      <w:sz w:val="28"/>
      <w:szCs w:val="28"/>
    </w:rPr>
  </w:style>
  <w:style w:type="character" w:styleId="Marcas" w:customStyle="1">
    <w:name w:val="Marcas"/>
    <w:uiPriority w:val="99"/>
    <w:rsid w:val="00C061BA"/>
    <w:rPr>
      <w:rFonts w:ascii="OpenSymbol" w:hAnsi="OpenSymbol" w:eastAsia="Times New Roman"/>
    </w:rPr>
  </w:style>
  <w:style w:type="character" w:styleId="ListLabel1" w:customStyle="1">
    <w:name w:val="ListLabel 1"/>
    <w:uiPriority w:val="99"/>
    <w:rsid w:val="00C061BA"/>
  </w:style>
  <w:style w:type="character" w:styleId="ListLabel2" w:customStyle="1">
    <w:name w:val="ListLabel 2"/>
    <w:uiPriority w:val="99"/>
    <w:rsid w:val="00C061BA"/>
  </w:style>
  <w:style w:type="character" w:styleId="ListLabel3" w:customStyle="1">
    <w:name w:val="ListLabel 3"/>
    <w:uiPriority w:val="99"/>
    <w:rsid w:val="00C061BA"/>
    <w:rPr>
      <w:rFonts w:ascii="Arial" w:hAnsi="Arial"/>
      <w:sz w:val="22"/>
    </w:rPr>
  </w:style>
  <w:style w:type="character" w:styleId="ListLabel4" w:customStyle="1">
    <w:name w:val="ListLabel 4"/>
    <w:uiPriority w:val="99"/>
    <w:rsid w:val="00C061BA"/>
  </w:style>
  <w:style w:type="paragraph" w:styleId="ndice" w:customStyle="1">
    <w:name w:val="Índice"/>
    <w:basedOn w:val="Normal"/>
    <w:uiPriority w:val="99"/>
    <w:rsid w:val="00C061BA"/>
    <w:pPr>
      <w:suppressLineNumbers/>
    </w:pPr>
  </w:style>
  <w:style w:type="paragraph" w:styleId="Default" w:customStyle="1">
    <w:name w:val="Default"/>
    <w:uiPriority w:val="99"/>
    <w:rsid w:val="00E5127E"/>
    <w:pPr>
      <w:autoSpaceDE w:val="0"/>
      <w:autoSpaceDN w:val="0"/>
      <w:adjustRightInd w:val="0"/>
    </w:pPr>
    <w:rPr>
      <w:rFonts w:ascii="Stag Sans Light" w:hAnsi="Stag Sans Light" w:cs="Stag Sans Light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Normal_Wordconv.dotm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 ÓTICA SUSTENTÁVEL COMO PRINCÍPIO NORTEADOR NA ESFERA DE GESTÃO: RELATO DE EXPERIÊNCIA</dc:title>
  <dc:subject/>
  <dc:creator>Liliane</dc:creator>
  <keywords/>
  <dc:description/>
  <lastModifiedBy>Lucas Meyer</lastModifiedBy>
  <revision>3</revision>
  <dcterms:created xsi:type="dcterms:W3CDTF">2016-08-30T01:03:00.0000000Z</dcterms:created>
  <dcterms:modified xsi:type="dcterms:W3CDTF">2016-08-30T14:43:39.3600705Z</dcterms:modified>
</coreProperties>
</file>