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1434" w:rsidRDefault="00324658" w:rsidP="0032465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w:rsidR="00324658" w:rsidRDefault="00324658" w:rsidP="00324658">
      <w:pPr>
        <w:spacing w:line="240" w:lineRule="auto"/>
        <w:jc w:val="center"/>
      </w:pPr>
    </w:p>
    <w:p w:rsidR="00C11434" w:rsidRDefault="00324658" w:rsidP="00324658">
      <w:pPr>
        <w:spacing w:line="240" w:lineRule="auto"/>
        <w:jc w:val="center"/>
      </w:pPr>
      <w:r>
        <w:rPr>
          <w:b/>
          <w:sz w:val="24"/>
          <w:szCs w:val="24"/>
        </w:rPr>
        <w:t>ESPIRITUALIDADE E INTERDISCIPLINARIDADE NO AMBIENTE HOSPITALAR</w:t>
      </w:r>
    </w:p>
    <w:p w:rsidR="00C11434" w:rsidRDefault="00324658" w:rsidP="00324658">
      <w:pPr>
        <w:spacing w:line="240" w:lineRule="auto"/>
        <w:jc w:val="right"/>
      </w:pPr>
      <w:r>
        <w:rPr>
          <w:sz w:val="24"/>
          <w:szCs w:val="24"/>
        </w:rPr>
        <w:t>Maria Fernanda Moura da Cunha</w:t>
      </w:r>
    </w:p>
    <w:p w:rsidR="00C11434" w:rsidRDefault="00324658" w:rsidP="00324658">
      <w:pPr>
        <w:spacing w:line="240" w:lineRule="auto"/>
        <w:jc w:val="right"/>
      </w:pPr>
      <w:r>
        <w:rPr>
          <w:sz w:val="24"/>
          <w:szCs w:val="24"/>
        </w:rPr>
        <w:t>Marjorie Rodrigues Wanderley</w:t>
      </w:r>
    </w:p>
    <w:p w:rsidR="00C11434" w:rsidRDefault="00324658" w:rsidP="00324658">
      <w:pPr>
        <w:spacing w:line="240" w:lineRule="auto"/>
        <w:jc w:val="right"/>
      </w:pPr>
      <w:r>
        <w:rPr>
          <w:sz w:val="24"/>
          <w:szCs w:val="24"/>
        </w:rPr>
        <w:t xml:space="preserve">Angelita </w:t>
      </w:r>
      <w:proofErr w:type="spellStart"/>
      <w:r>
        <w:rPr>
          <w:sz w:val="24"/>
          <w:szCs w:val="24"/>
        </w:rPr>
        <w:t>Wisnieski</w:t>
      </w:r>
      <w:proofErr w:type="spellEnd"/>
      <w:r>
        <w:rPr>
          <w:sz w:val="24"/>
          <w:szCs w:val="24"/>
        </w:rPr>
        <w:t xml:space="preserve"> da Silva</w:t>
      </w:r>
    </w:p>
    <w:p w:rsidR="00C11434" w:rsidRDefault="00324658" w:rsidP="00324658">
      <w:pPr>
        <w:spacing w:line="240" w:lineRule="auto"/>
        <w:jc w:val="right"/>
      </w:pPr>
      <w:r>
        <w:rPr>
          <w:sz w:val="24"/>
          <w:szCs w:val="24"/>
        </w:rPr>
        <w:t xml:space="preserve">Faculdades Pequeno Príncipe </w:t>
      </w:r>
    </w:p>
    <w:p w:rsidR="00C11434" w:rsidRDefault="00324658" w:rsidP="00324658">
      <w:pPr>
        <w:spacing w:line="240" w:lineRule="auto"/>
        <w:jc w:val="right"/>
      </w:pPr>
      <w:r>
        <w:rPr>
          <w:sz w:val="24"/>
          <w:szCs w:val="24"/>
        </w:rPr>
        <w:t>Residência Multiprofissional em Saúde da Criança e do Adolescente</w:t>
      </w:r>
    </w:p>
    <w:p w:rsidR="00C11434" w:rsidRDefault="00C11434" w:rsidP="00324658">
      <w:pPr>
        <w:spacing w:line="240" w:lineRule="auto"/>
        <w:jc w:val="both"/>
      </w:pPr>
    </w:p>
    <w:p w:rsidR="00C11434" w:rsidRDefault="00C11434" w:rsidP="00324658">
      <w:pPr>
        <w:spacing w:line="240" w:lineRule="auto"/>
        <w:jc w:val="both"/>
      </w:pPr>
    </w:p>
    <w:p w:rsidR="00C11434" w:rsidRDefault="00324658" w:rsidP="00324658">
      <w:pPr>
        <w:spacing w:line="240" w:lineRule="auto"/>
        <w:jc w:val="both"/>
      </w:pPr>
      <w:r>
        <w:rPr>
          <w:b/>
          <w:sz w:val="24"/>
          <w:szCs w:val="24"/>
        </w:rPr>
        <w:t>Introdução</w:t>
      </w:r>
    </w:p>
    <w:p w:rsidR="00C11434" w:rsidRDefault="00324658" w:rsidP="00324658">
      <w:pPr>
        <w:spacing w:line="240" w:lineRule="auto"/>
        <w:ind w:firstLine="720"/>
        <w:jc w:val="both"/>
      </w:pPr>
      <w:r>
        <w:rPr>
          <w:sz w:val="24"/>
          <w:szCs w:val="24"/>
          <w:shd w:val="clear" w:color="auto" w:fill="FFFFFF"/>
        </w:rPr>
        <w:t>As definições de espiritualidade incluem significado e propósito, conexão com os outros e suporte, não envolvendo necessariamente religião, mas podendo ser encontrada na relação com a transcendência, com os outros ou com a natureza. Esse fator p</w:t>
      </w:r>
      <w:r>
        <w:rPr>
          <w:sz w:val="24"/>
          <w:szCs w:val="24"/>
          <w:shd w:val="clear" w:color="auto" w:fill="FFFFFF"/>
        </w:rPr>
        <w:t>ode influenciar o modo como os pacientes e os profissionais da saúde percebem a saúde e a doença e como interagem uns com os outros. As pessoas, além das necessidades biológicas, psicológicas e sociais, têm necessidades espirituais, que se tornam mais proe</w:t>
      </w:r>
      <w:r>
        <w:rPr>
          <w:sz w:val="24"/>
          <w:szCs w:val="24"/>
          <w:shd w:val="clear" w:color="auto" w:fill="FFFFFF"/>
        </w:rPr>
        <w:t>minentes durante períodos de doença e sofrimento. O</w:t>
      </w:r>
      <w:r>
        <w:rPr>
          <w:sz w:val="24"/>
          <w:szCs w:val="24"/>
        </w:rPr>
        <w:t xml:space="preserve"> cuidado espiritual consiste em planejar ações</w:t>
      </w:r>
      <w:r>
        <w:rPr>
          <w:sz w:val="24"/>
          <w:szCs w:val="24"/>
          <w:shd w:val="clear" w:color="auto" w:fill="FFFFFF"/>
        </w:rPr>
        <w:t xml:space="preserve"> voltadas à promoção de bem-estar, já que a maio</w:t>
      </w:r>
      <w:bookmarkStart w:id="0" w:name="_GoBack"/>
      <w:bookmarkEnd w:id="0"/>
      <w:r>
        <w:rPr>
          <w:sz w:val="24"/>
          <w:szCs w:val="24"/>
          <w:shd w:val="clear" w:color="auto" w:fill="FFFFFF"/>
        </w:rPr>
        <w:t>ria das pesquisas indica que crenças e práticas religiosas estão associadas a melhor saúde física e mental, mai</w:t>
      </w:r>
      <w:r>
        <w:rPr>
          <w:sz w:val="24"/>
          <w:szCs w:val="24"/>
          <w:shd w:val="clear" w:color="auto" w:fill="FFFFFF"/>
        </w:rPr>
        <w:t>or resiliência e resistência ao estresse relacionado às doenças. Portanto, apoiar o enfrentamento e avaliar os conflitos e angústias espirituais são aspectos importantes no cuidado integral do paciente, pois estes fatores podem interferir no processo de re</w:t>
      </w:r>
      <w:r>
        <w:rPr>
          <w:sz w:val="24"/>
          <w:szCs w:val="24"/>
          <w:shd w:val="clear" w:color="auto" w:fill="FFFFFF"/>
        </w:rPr>
        <w:t>cuperação.</w:t>
      </w:r>
    </w:p>
    <w:p w:rsidR="00C11434" w:rsidRDefault="00C11434" w:rsidP="00324658">
      <w:pPr>
        <w:spacing w:line="240" w:lineRule="auto"/>
        <w:jc w:val="both"/>
      </w:pPr>
    </w:p>
    <w:p w:rsidR="00C11434" w:rsidRDefault="00324658" w:rsidP="00324658">
      <w:pPr>
        <w:spacing w:line="240" w:lineRule="auto"/>
        <w:jc w:val="both"/>
      </w:pPr>
      <w:r>
        <w:rPr>
          <w:b/>
          <w:sz w:val="24"/>
          <w:szCs w:val="24"/>
        </w:rPr>
        <w:t>Revisão de Bibliografia</w:t>
      </w:r>
    </w:p>
    <w:p w:rsidR="00C11434" w:rsidRDefault="00324658" w:rsidP="00324658">
      <w:pPr>
        <w:spacing w:line="240" w:lineRule="auto"/>
        <w:ind w:firstLine="720"/>
        <w:jc w:val="both"/>
      </w:pPr>
      <w:r>
        <w:rPr>
          <w:sz w:val="24"/>
          <w:szCs w:val="24"/>
          <w:shd w:val="clear" w:color="auto" w:fill="FFFFFF"/>
        </w:rPr>
        <w:t>Embora a literatura e a experiência prática apontem que os pacientes devam ser considerados como um todo, poucos profissionais percebem as necessidades espirituais dos seus pacientes. Muitos deles dizem que se sentem des</w:t>
      </w:r>
      <w:r>
        <w:rPr>
          <w:sz w:val="24"/>
          <w:szCs w:val="24"/>
          <w:shd w:val="clear" w:color="auto" w:fill="FFFFFF"/>
        </w:rPr>
        <w:t xml:space="preserve">confortáveis ao falar sobre assuntos religiosos, que não têm tempo para lidar com isso, ou não consideram os assuntos espirituais como parte de seus trabalhos. No entanto, a assistência espiritual a pessoas internadas em hospitais, no Brasil, é assegurada </w:t>
      </w:r>
      <w:r>
        <w:rPr>
          <w:sz w:val="24"/>
          <w:szCs w:val="24"/>
          <w:shd w:val="clear" w:color="auto" w:fill="FFFFFF"/>
        </w:rPr>
        <w:t>pela Lei Federal 9982, e realizada por muitos voluntários e religiosos, que são frequentemente chamados pelos hospitais para prestarem cuidado espiritual. Um dos principais desafios do cuidado espiritual interdisciplinar é prover uma formação efetiva e uma</w:t>
      </w:r>
      <w:r>
        <w:rPr>
          <w:sz w:val="24"/>
          <w:szCs w:val="24"/>
          <w:shd w:val="clear" w:color="auto" w:fill="FFFFFF"/>
        </w:rPr>
        <w:t xml:space="preserve"> equipe devidamente preparada. Discutir espiritualidade na formação desses profissionais proporcionará amenizar as dúvidas e conflitos existenciais, seus limites profissionais, uma reflexão contínua sobre a própria espiritualidade, além de um melhor aprove</w:t>
      </w:r>
      <w:r>
        <w:rPr>
          <w:sz w:val="24"/>
          <w:szCs w:val="24"/>
          <w:shd w:val="clear" w:color="auto" w:fill="FFFFFF"/>
        </w:rPr>
        <w:t>itamento desse recurso no diagnóstico, tratamento e prevenção de problemas de saúde. Uma forma de enxergar o paciente em sua totalidade seria a descrita no Modelo Interdisciplinar de Cuidado Espiritual, no qual a equipe compartilha a responsabilidade sobre</w:t>
      </w:r>
      <w:r>
        <w:rPr>
          <w:sz w:val="24"/>
          <w:szCs w:val="24"/>
          <w:shd w:val="clear" w:color="auto" w:fill="FFFFFF"/>
        </w:rPr>
        <w:t xml:space="preserve"> os assuntos espirituais. A aplicação desse modelo é dada na forma de uma “anamnese espiritual”, ou seja, o levantamento do histórico espiritual do paciente. O objetivo dessa anamnese é entender as crenças do paciente sem julgamentos, bem como qual o papel</w:t>
      </w:r>
      <w:r>
        <w:rPr>
          <w:sz w:val="24"/>
          <w:szCs w:val="24"/>
          <w:shd w:val="clear" w:color="auto" w:fill="FFFFFF"/>
        </w:rPr>
        <w:t xml:space="preserve"> que elas desempenham na saúde e na doença, identificar as necessidades espirituais, proporcionar informação sobre o sistema de apoio que o paciente tem e recursos da comunidade que podem ajudar em seu </w:t>
      </w:r>
      <w:r>
        <w:rPr>
          <w:sz w:val="24"/>
          <w:szCs w:val="24"/>
          <w:shd w:val="clear" w:color="auto" w:fill="FFFFFF"/>
        </w:rPr>
        <w:lastRenderedPageBreak/>
        <w:t>tratamento, informando ao paciente que esta é uma ques</w:t>
      </w:r>
      <w:r>
        <w:rPr>
          <w:sz w:val="24"/>
          <w:szCs w:val="24"/>
          <w:shd w:val="clear" w:color="auto" w:fill="FFFFFF"/>
        </w:rPr>
        <w:t>tão sobre a qual a equipe está disposta a conversar.</w:t>
      </w:r>
    </w:p>
    <w:p w:rsidR="00C11434" w:rsidRDefault="00C11434" w:rsidP="00324658">
      <w:pPr>
        <w:spacing w:line="240" w:lineRule="auto"/>
        <w:ind w:firstLine="720"/>
        <w:jc w:val="both"/>
      </w:pPr>
    </w:p>
    <w:p w:rsidR="00C11434" w:rsidRDefault="00324658" w:rsidP="00324658">
      <w:pPr>
        <w:spacing w:line="240" w:lineRule="auto"/>
        <w:jc w:val="both"/>
      </w:pPr>
      <w:r>
        <w:rPr>
          <w:b/>
          <w:sz w:val="24"/>
          <w:szCs w:val="24"/>
        </w:rPr>
        <w:t>Metodologia</w:t>
      </w:r>
    </w:p>
    <w:p w:rsidR="00C11434" w:rsidRDefault="00324658" w:rsidP="00324658">
      <w:pPr>
        <w:spacing w:line="240" w:lineRule="auto"/>
        <w:jc w:val="both"/>
      </w:pPr>
      <w:r>
        <w:rPr>
          <w:b/>
          <w:sz w:val="24"/>
          <w:szCs w:val="24"/>
        </w:rPr>
        <w:tab/>
      </w:r>
      <w:r>
        <w:rPr>
          <w:sz w:val="24"/>
          <w:szCs w:val="24"/>
          <w:shd w:val="clear" w:color="auto" w:fill="FFFFFF"/>
        </w:rPr>
        <w:t>Frente a importância da</w:t>
      </w:r>
      <w:r>
        <w:rPr>
          <w:sz w:val="24"/>
          <w:szCs w:val="24"/>
        </w:rPr>
        <w:t xml:space="preserve"> espiritualidade na </w:t>
      </w:r>
      <w:r>
        <w:rPr>
          <w:sz w:val="24"/>
          <w:szCs w:val="24"/>
          <w:shd w:val="clear" w:color="auto" w:fill="FFFFFF"/>
        </w:rPr>
        <w:t>vida das pessoas, em especial quando têm sua saúde ameaçada, o presente trabalho visa analisar o estado atual das práticas sobre espiritualidade n</w:t>
      </w:r>
      <w:r>
        <w:rPr>
          <w:sz w:val="24"/>
          <w:szCs w:val="24"/>
          <w:shd w:val="clear" w:color="auto" w:fill="FFFFFF"/>
        </w:rPr>
        <w:t>a saúde, bem como propor a aplicação de um modelo de abordagem da espiritualidade no ambiente hospitalar.</w:t>
      </w:r>
    </w:p>
    <w:p w:rsidR="00C11434" w:rsidRDefault="00C11434" w:rsidP="00324658">
      <w:pPr>
        <w:spacing w:line="240" w:lineRule="auto"/>
        <w:jc w:val="both"/>
      </w:pPr>
    </w:p>
    <w:p w:rsidR="00C11434" w:rsidRDefault="00324658" w:rsidP="00324658">
      <w:pPr>
        <w:spacing w:line="240" w:lineRule="auto"/>
        <w:jc w:val="both"/>
      </w:pPr>
      <w:r>
        <w:rPr>
          <w:b/>
          <w:sz w:val="24"/>
          <w:szCs w:val="24"/>
          <w:shd w:val="clear" w:color="auto" w:fill="FFFFFF"/>
        </w:rPr>
        <w:t xml:space="preserve">Resultados </w:t>
      </w:r>
    </w:p>
    <w:p w:rsidR="00C11434" w:rsidRDefault="00324658" w:rsidP="00324658">
      <w:pPr>
        <w:spacing w:line="240" w:lineRule="auto"/>
        <w:jc w:val="both"/>
      </w:pPr>
      <w:r>
        <w:rPr>
          <w:sz w:val="24"/>
          <w:szCs w:val="24"/>
        </w:rPr>
        <w:tab/>
        <w:t xml:space="preserve">O modo como a espiritualidade é </w:t>
      </w:r>
      <w:r>
        <w:rPr>
          <w:sz w:val="24"/>
          <w:szCs w:val="24"/>
        </w:rPr>
        <w:t xml:space="preserve">avaliada </w:t>
      </w:r>
      <w:r>
        <w:rPr>
          <w:sz w:val="24"/>
          <w:szCs w:val="24"/>
        </w:rPr>
        <w:t xml:space="preserve">na prática clínica frequentemente se dá por meio de </w:t>
      </w:r>
      <w:r>
        <w:rPr>
          <w:sz w:val="24"/>
          <w:szCs w:val="24"/>
          <w:shd w:val="clear" w:color="auto" w:fill="FFFFFF"/>
        </w:rPr>
        <w:t xml:space="preserve">escalas de espiritualidade, que aprofundam </w:t>
      </w:r>
      <w:r>
        <w:rPr>
          <w:sz w:val="24"/>
          <w:szCs w:val="24"/>
          <w:shd w:val="clear" w:color="auto" w:fill="FFFFFF"/>
        </w:rPr>
        <w:t xml:space="preserve">o conhecimento na área e orientam o planejamento e a implementação de intervenções adequadas em contextos de tratamento à saúde. </w:t>
      </w:r>
      <w:r>
        <w:rPr>
          <w:sz w:val="24"/>
          <w:szCs w:val="24"/>
        </w:rPr>
        <w:t>Dentre essas escalas está o FICAA, uma lista com cinco perguntas que podem servir para dar início à anamnese espiritual. As per</w:t>
      </w:r>
      <w:r>
        <w:rPr>
          <w:sz w:val="24"/>
          <w:szCs w:val="24"/>
        </w:rPr>
        <w:t>guntas abordam tradições e a importância da fé do paciente, qual é a igrejas ou comunidades, uso da religiosidade e crenças espirituais na sua saúde e como a equipe pode atender às necessidades espirituais do paciente. O objetivo é reforçar um enfrentament</w:t>
      </w:r>
      <w:r>
        <w:rPr>
          <w:sz w:val="24"/>
          <w:szCs w:val="24"/>
        </w:rPr>
        <w:t xml:space="preserve">o efetivo que possa afetar os resultados em saúde, e a aplicação dessas perguntas pode ser utilizada para definir metas espirituais no tratamento. Na prática diária enquanto psicólogas do Hospital Pequeno Príncipe, a espiritualidade aparece frequentemente </w:t>
      </w:r>
      <w:r>
        <w:rPr>
          <w:sz w:val="24"/>
          <w:szCs w:val="24"/>
        </w:rPr>
        <w:t>no discurso dos pacientes e de seus responsáveis. O conteúdo é trazido por vezes de forma positiva, como um mecanismo de enfrentamento, e por vezes de forma negativa, como revolta. Frente ao panorama exposto sobre as necessidades espirituais do paciente, s</w:t>
      </w:r>
      <w:r>
        <w:rPr>
          <w:sz w:val="24"/>
          <w:szCs w:val="24"/>
        </w:rPr>
        <w:t>erá elaborado um projeto que resultará em um protocolo de abordagem da espiritualidade, elaborado e compartilhado pelos diversos profissionais da equipe multidisciplinar, baseado na proposta FICAA e adaptado para a realidade de um hospital pediátrico. O pr</w:t>
      </w:r>
      <w:r>
        <w:rPr>
          <w:sz w:val="24"/>
          <w:szCs w:val="24"/>
        </w:rPr>
        <w:t xml:space="preserve">ojeto será desenvolvido inicialmente em uma unidade do hospital, com pacientes e seus responsáveis, para que seja concluído um </w:t>
      </w:r>
      <w:r>
        <w:rPr>
          <w:sz w:val="24"/>
          <w:szCs w:val="24"/>
        </w:rPr>
        <w:t>projeto-piloto</w:t>
      </w:r>
      <w:r>
        <w:rPr>
          <w:sz w:val="24"/>
          <w:szCs w:val="24"/>
        </w:rPr>
        <w:t xml:space="preserve"> e analisada a viabilidade da aplicação com maior abrangência.</w:t>
      </w:r>
    </w:p>
    <w:p w:rsidR="00C11434" w:rsidRDefault="00C11434" w:rsidP="00324658">
      <w:pPr>
        <w:spacing w:line="240" w:lineRule="auto"/>
        <w:jc w:val="both"/>
      </w:pPr>
    </w:p>
    <w:p w:rsidR="00C11434" w:rsidRDefault="00324658" w:rsidP="00324658">
      <w:pPr>
        <w:spacing w:line="240" w:lineRule="auto"/>
        <w:jc w:val="both"/>
      </w:pPr>
      <w:r>
        <w:rPr>
          <w:b/>
          <w:sz w:val="24"/>
          <w:szCs w:val="24"/>
        </w:rPr>
        <w:t>Conclusão</w:t>
      </w:r>
    </w:p>
    <w:p w:rsidR="00C11434" w:rsidRDefault="00324658" w:rsidP="00324658">
      <w:pPr>
        <w:spacing w:line="240" w:lineRule="auto"/>
        <w:jc w:val="both"/>
      </w:pPr>
      <w:r>
        <w:rPr>
          <w:sz w:val="24"/>
          <w:szCs w:val="24"/>
        </w:rPr>
        <w:tab/>
        <w:t>Embora a espiritualidade seja de extrema</w:t>
      </w:r>
      <w:r>
        <w:rPr>
          <w:sz w:val="24"/>
          <w:szCs w:val="24"/>
        </w:rPr>
        <w:t xml:space="preserve"> importância na situação de hospitalização, é observado que ela não é abordada de forma sistematizada e abrangente pelos profissionais da saúde, que se sentem frequentemente constrangidos e despreparados para abordar o assunto, </w:t>
      </w:r>
      <w:r>
        <w:rPr>
          <w:sz w:val="24"/>
          <w:szCs w:val="24"/>
        </w:rPr>
        <w:t xml:space="preserve">ainda que </w:t>
      </w:r>
      <w:r>
        <w:rPr>
          <w:sz w:val="24"/>
          <w:szCs w:val="24"/>
        </w:rPr>
        <w:t>seja evidente a in</w:t>
      </w:r>
      <w:r>
        <w:rPr>
          <w:sz w:val="24"/>
          <w:szCs w:val="24"/>
        </w:rPr>
        <w:t xml:space="preserve">clinação dos pacientes a abordarem essa temática. Portanto, é esperado que o estudo e aplicação das perguntas sobre espiritualidade, bem como capacitação dos profissionais para tal, auxilie o tratamento como um todo, ao abordar mais um elemento no cuidado </w:t>
      </w:r>
      <w:r>
        <w:rPr>
          <w:sz w:val="24"/>
          <w:szCs w:val="24"/>
        </w:rPr>
        <w:t>integral ao paciente.</w:t>
      </w:r>
    </w:p>
    <w:p w:rsidR="00C11434" w:rsidRDefault="00C11434" w:rsidP="00324658">
      <w:pPr>
        <w:spacing w:line="240" w:lineRule="auto"/>
        <w:jc w:val="both"/>
      </w:pPr>
    </w:p>
    <w:p w:rsidR="00C11434" w:rsidRDefault="00324658" w:rsidP="00324658">
      <w:pPr>
        <w:spacing w:line="240" w:lineRule="auto"/>
        <w:jc w:val="both"/>
      </w:pPr>
      <w:r>
        <w:rPr>
          <w:b/>
          <w:sz w:val="24"/>
          <w:szCs w:val="24"/>
        </w:rPr>
        <w:t>Palavras-chave: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espiritualidade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anamnese espiritual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cuidado </w:t>
      </w:r>
      <w:r>
        <w:rPr>
          <w:i/>
          <w:sz w:val="24"/>
          <w:szCs w:val="24"/>
        </w:rPr>
        <w:t>interdisciplinar</w:t>
      </w:r>
      <w:r>
        <w:rPr>
          <w:sz w:val="24"/>
          <w:szCs w:val="24"/>
        </w:rPr>
        <w:t>.</w:t>
      </w:r>
    </w:p>
    <w:p w:rsidR="00C11434" w:rsidRDefault="00C11434" w:rsidP="00324658">
      <w:pPr>
        <w:spacing w:line="240" w:lineRule="auto"/>
        <w:ind w:firstLine="720"/>
        <w:jc w:val="both"/>
      </w:pPr>
    </w:p>
    <w:p w:rsidR="00C11434" w:rsidRDefault="00C11434" w:rsidP="00324658">
      <w:pPr>
        <w:spacing w:line="240" w:lineRule="auto"/>
      </w:pPr>
    </w:p>
    <w:sectPr w:rsidR="00C11434" w:rsidSect="00324658">
      <w:pgSz w:w="11906" w:h="16838"/>
      <w:pgMar w:top="1701" w:right="1134" w:bottom="1134" w:left="1701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34"/>
    <w:rsid w:val="00324658"/>
    <w:rsid w:val="00C1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7DA3"/>
  <w15:docId w15:val="{DBCF5CF2-D560-4FDA-BC56-44EF27D4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22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keepNext/>
      <w:suppressAutoHyphens/>
    </w:pPr>
    <w:rPr>
      <w:sz w:val="22"/>
    </w:rPr>
  </w:style>
  <w:style w:type="paragraph" w:styleId="Ttulo1">
    <w:name w:val="heading 1"/>
    <w:next w:val="Normal"/>
    <w:pPr>
      <w:keepNext/>
      <w:keepLines/>
      <w:suppressAutoHyphens/>
      <w:spacing w:before="400" w:after="120" w:line="240" w:lineRule="auto"/>
      <w:contextualSpacing/>
      <w:outlineLvl w:val="0"/>
    </w:pPr>
    <w:rPr>
      <w:sz w:val="40"/>
      <w:szCs w:val="40"/>
    </w:rPr>
  </w:style>
  <w:style w:type="paragraph" w:styleId="Ttulo2">
    <w:name w:val="heading 2"/>
    <w:next w:val="Normal"/>
    <w:pPr>
      <w:keepNext/>
      <w:keepLines/>
      <w:suppressAutoHyphens/>
      <w:spacing w:before="360" w:after="120" w:line="240" w:lineRule="auto"/>
      <w:contextualSpacing/>
      <w:outlineLvl w:val="1"/>
    </w:pPr>
    <w:rPr>
      <w:sz w:val="32"/>
      <w:szCs w:val="32"/>
    </w:rPr>
  </w:style>
  <w:style w:type="paragraph" w:styleId="Ttulo3">
    <w:name w:val="heading 3"/>
    <w:next w:val="Normal"/>
    <w:pPr>
      <w:keepNext/>
      <w:keepLines/>
      <w:suppressAutoHyphens/>
      <w:spacing w:before="320" w:after="80" w:line="240" w:lineRule="auto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next w:val="Normal"/>
    <w:pPr>
      <w:keepNext/>
      <w:keepLines/>
      <w:suppressAutoHyphens/>
      <w:spacing w:before="280" w:after="80" w:line="240" w:lineRule="auto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next w:val="Normal"/>
    <w:pPr>
      <w:keepNext/>
      <w:keepLines/>
      <w:suppressAutoHyphens/>
      <w:spacing w:before="240" w:after="80" w:line="240" w:lineRule="auto"/>
      <w:contextualSpacing/>
      <w:outlineLvl w:val="4"/>
    </w:pPr>
    <w:rPr>
      <w:color w:val="666666"/>
      <w:sz w:val="22"/>
    </w:rPr>
  </w:style>
  <w:style w:type="paragraph" w:styleId="Ttulo6">
    <w:name w:val="heading 6"/>
    <w:next w:val="Normal"/>
    <w:pPr>
      <w:keepNext/>
      <w:keepLines/>
      <w:suppressAutoHyphens/>
      <w:spacing w:before="240" w:after="80" w:line="240" w:lineRule="auto"/>
      <w:contextualSpacing/>
      <w:outlineLvl w:val="5"/>
    </w:pPr>
    <w:rPr>
      <w:i/>
      <w:color w:val="666666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LO-normal">
    <w:name w:val="LO-normal"/>
    <w:pPr>
      <w:keepNext/>
      <w:suppressAutoHyphens/>
    </w:pPr>
    <w:rPr>
      <w:sz w:val="22"/>
    </w:rPr>
  </w:style>
  <w:style w:type="paragraph" w:customStyle="1" w:styleId="Ttulododocumento">
    <w:name w:val="Título do documento"/>
    <w:basedOn w:val="LO-normal"/>
    <w:next w:val="Normal"/>
    <w:pPr>
      <w:keepLines/>
      <w:spacing w:after="60" w:line="240" w:lineRule="auto"/>
      <w:contextualSpacing/>
    </w:pPr>
    <w:rPr>
      <w:sz w:val="52"/>
      <w:szCs w:val="52"/>
    </w:rPr>
  </w:style>
  <w:style w:type="paragraph" w:styleId="Subttulo">
    <w:name w:val="Subtitle"/>
    <w:basedOn w:val="LO-normal"/>
    <w:next w:val="Normal"/>
    <w:pPr>
      <w:keepLines/>
      <w:spacing w:after="320" w:line="240" w:lineRule="auto"/>
      <w:contextualSpacing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Wanderley</dc:creator>
  <cp:lastModifiedBy>Marjorie Wanderley</cp:lastModifiedBy>
  <cp:revision>2</cp:revision>
  <dcterms:created xsi:type="dcterms:W3CDTF">2016-08-30T21:59:00Z</dcterms:created>
  <dcterms:modified xsi:type="dcterms:W3CDTF">2016-08-30T21:59:00Z</dcterms:modified>
  <dc:language>pt-BR</dc:language>
</cp:coreProperties>
</file>