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7F06" w:rsidRPr="00B31E7F" w:rsidRDefault="00B31E7F" w:rsidP="00B31E7F">
      <w:pPr>
        <w:spacing w:after="120" w:line="240" w:lineRule="auto"/>
        <w:jc w:val="center"/>
        <w:rPr>
          <w:rFonts w:ascii="Arial" w:eastAsia="Arial" w:hAnsi="Arial" w:cs="Arial"/>
          <w:b/>
          <w:color w:val="auto"/>
          <w:sz w:val="24"/>
          <w:szCs w:val="24"/>
        </w:rPr>
      </w:pPr>
      <w:r w:rsidRPr="00B31E7F">
        <w:rPr>
          <w:rFonts w:ascii="Arial" w:eastAsia="Arial" w:hAnsi="Arial" w:cs="Arial"/>
          <w:b/>
          <w:color w:val="auto"/>
          <w:sz w:val="24"/>
          <w:szCs w:val="24"/>
        </w:rPr>
        <w:t>CUIDADORES DE CRIANÇAS E ADOLESCENTES COM CARDIOPATIAS CONGÊNITAS: UMA PROPOSTA DE ADESÃO AO TRATAMENTO A PARTIR DO EMPODERAMENTO</w:t>
      </w:r>
    </w:p>
    <w:p w:rsidR="007F7F06" w:rsidRPr="00B31E7F" w:rsidRDefault="00B31E7F" w:rsidP="00B31E7F">
      <w:pPr>
        <w:shd w:val="clear" w:color="auto" w:fill="FFFFFF"/>
        <w:spacing w:after="120" w:line="240" w:lineRule="auto"/>
        <w:jc w:val="right"/>
        <w:rPr>
          <w:rFonts w:ascii="Arial" w:eastAsia="Arial" w:hAnsi="Arial" w:cs="Arial"/>
          <w:color w:val="auto"/>
          <w:sz w:val="24"/>
          <w:szCs w:val="24"/>
        </w:rPr>
      </w:pPr>
      <w:r w:rsidRPr="00B31E7F">
        <w:rPr>
          <w:rFonts w:ascii="Arial" w:eastAsia="Arial" w:hAnsi="Arial" w:cs="Arial"/>
          <w:color w:val="auto"/>
          <w:sz w:val="24"/>
          <w:szCs w:val="24"/>
        </w:rPr>
        <w:t xml:space="preserve">Marjorie Rodrigues Wanderley, </w:t>
      </w:r>
      <w:r>
        <w:rPr>
          <w:rFonts w:ascii="Arial" w:eastAsia="Arial" w:hAnsi="Arial" w:cs="Arial"/>
          <w:color w:val="auto"/>
          <w:sz w:val="24"/>
          <w:szCs w:val="24"/>
        </w:rPr>
        <w:t xml:space="preserve">Residente de Psicologia </w:t>
      </w:r>
      <w:r w:rsidRPr="00B31E7F">
        <w:rPr>
          <w:rFonts w:ascii="Arial" w:eastAsia="Arial" w:hAnsi="Arial" w:cs="Arial"/>
          <w:color w:val="auto"/>
          <w:sz w:val="24"/>
          <w:szCs w:val="24"/>
        </w:rPr>
        <w:t>Faculdades Pequeno Príncipe</w:t>
      </w:r>
    </w:p>
    <w:p w:rsidR="007F7F06" w:rsidRPr="00B31E7F" w:rsidRDefault="00B31E7F" w:rsidP="00B31E7F">
      <w:pPr>
        <w:shd w:val="clear" w:color="auto" w:fill="FFFFFF"/>
        <w:spacing w:after="120" w:line="240" w:lineRule="auto"/>
        <w:ind w:left="360"/>
        <w:jc w:val="right"/>
        <w:rPr>
          <w:rFonts w:ascii="Arial" w:eastAsia="Arial" w:hAnsi="Arial" w:cs="Arial"/>
          <w:color w:val="auto"/>
          <w:sz w:val="24"/>
          <w:szCs w:val="24"/>
        </w:rPr>
      </w:pPr>
      <w:proofErr w:type="spellStart"/>
      <w:r w:rsidRPr="00B31E7F">
        <w:rPr>
          <w:rFonts w:ascii="Arial" w:eastAsia="Arial" w:hAnsi="Arial" w:cs="Arial"/>
          <w:color w:val="auto"/>
          <w:sz w:val="24"/>
          <w:szCs w:val="24"/>
        </w:rPr>
        <w:t>Profª</w:t>
      </w:r>
      <w:proofErr w:type="spellEnd"/>
      <w:r w:rsidRPr="00B31E7F">
        <w:rPr>
          <w:rFonts w:ascii="Arial" w:eastAsia="Arial" w:hAnsi="Arial" w:cs="Arial"/>
          <w:color w:val="auto"/>
          <w:sz w:val="24"/>
          <w:szCs w:val="24"/>
        </w:rPr>
        <w:t xml:space="preserve">. Me Bruno </w:t>
      </w:r>
      <w:proofErr w:type="spellStart"/>
      <w:r w:rsidRPr="00B31E7F">
        <w:rPr>
          <w:rFonts w:ascii="Arial" w:eastAsia="Arial" w:hAnsi="Arial" w:cs="Arial"/>
          <w:color w:val="auto"/>
          <w:sz w:val="24"/>
          <w:szCs w:val="24"/>
        </w:rPr>
        <w:t>Jardini</w:t>
      </w:r>
      <w:proofErr w:type="spellEnd"/>
      <w:r w:rsidRPr="00B31E7F">
        <w:rPr>
          <w:rFonts w:ascii="Arial" w:eastAsia="Arial" w:hAnsi="Arial" w:cs="Arial"/>
          <w:color w:val="auto"/>
          <w:sz w:val="24"/>
          <w:szCs w:val="24"/>
        </w:rPr>
        <w:t xml:space="preserve"> </w:t>
      </w:r>
      <w:proofErr w:type="spellStart"/>
      <w:r w:rsidRPr="00B31E7F">
        <w:rPr>
          <w:rFonts w:ascii="Arial" w:eastAsia="Arial" w:hAnsi="Arial" w:cs="Arial"/>
          <w:color w:val="auto"/>
          <w:sz w:val="24"/>
          <w:szCs w:val="24"/>
        </w:rPr>
        <w:t>Mäder</w:t>
      </w:r>
      <w:proofErr w:type="spellEnd"/>
      <w:r w:rsidRPr="00B31E7F">
        <w:rPr>
          <w:rFonts w:ascii="Arial" w:eastAsia="Arial" w:hAnsi="Arial" w:cs="Arial"/>
          <w:color w:val="auto"/>
          <w:sz w:val="24"/>
          <w:szCs w:val="24"/>
        </w:rPr>
        <w:t>, Faculdades Pequeno Príncipe</w:t>
      </w:r>
    </w:p>
    <w:p w:rsidR="007F7F06" w:rsidRPr="00B31E7F" w:rsidRDefault="00B31E7F" w:rsidP="00B31E7F">
      <w:pPr>
        <w:shd w:val="clear" w:color="auto" w:fill="FFFFFF"/>
        <w:spacing w:after="120" w:line="240" w:lineRule="auto"/>
        <w:ind w:left="360"/>
        <w:jc w:val="right"/>
        <w:rPr>
          <w:rFonts w:ascii="Arial" w:eastAsia="Arial" w:hAnsi="Arial" w:cs="Arial"/>
          <w:color w:val="auto"/>
          <w:sz w:val="24"/>
          <w:szCs w:val="24"/>
        </w:rPr>
      </w:pPr>
      <w:bookmarkStart w:id="0" w:name="_GoBack"/>
      <w:proofErr w:type="spellStart"/>
      <w:r w:rsidRPr="00B31E7F">
        <w:rPr>
          <w:rFonts w:ascii="Arial" w:eastAsia="Arial" w:hAnsi="Arial" w:cs="Arial"/>
          <w:color w:val="auto"/>
          <w:sz w:val="24"/>
          <w:szCs w:val="24"/>
        </w:rPr>
        <w:t>Profª</w:t>
      </w:r>
      <w:proofErr w:type="spellEnd"/>
      <w:r w:rsidRPr="00B31E7F">
        <w:rPr>
          <w:rFonts w:ascii="Arial" w:eastAsia="Arial" w:hAnsi="Arial" w:cs="Arial"/>
          <w:color w:val="auto"/>
          <w:sz w:val="24"/>
          <w:szCs w:val="24"/>
        </w:rPr>
        <w:t xml:space="preserve">. Dra. </w:t>
      </w:r>
      <w:proofErr w:type="spellStart"/>
      <w:r w:rsidRPr="00B31E7F">
        <w:rPr>
          <w:rFonts w:ascii="Arial" w:eastAsia="Arial" w:hAnsi="Arial" w:cs="Arial"/>
          <w:color w:val="auto"/>
          <w:sz w:val="24"/>
          <w:szCs w:val="24"/>
        </w:rPr>
        <w:t>Angela</w:t>
      </w:r>
      <w:proofErr w:type="spellEnd"/>
      <w:r w:rsidRPr="00B31E7F">
        <w:rPr>
          <w:rFonts w:ascii="Arial" w:eastAsia="Arial" w:hAnsi="Arial" w:cs="Arial"/>
          <w:color w:val="auto"/>
          <w:sz w:val="24"/>
          <w:szCs w:val="24"/>
        </w:rPr>
        <w:t xml:space="preserve"> de Leão </w:t>
      </w:r>
      <w:proofErr w:type="spellStart"/>
      <w:r w:rsidRPr="00B31E7F">
        <w:rPr>
          <w:rFonts w:ascii="Arial" w:eastAsia="Arial" w:hAnsi="Arial" w:cs="Arial"/>
          <w:color w:val="auto"/>
          <w:sz w:val="24"/>
          <w:szCs w:val="24"/>
        </w:rPr>
        <w:t>Bley</w:t>
      </w:r>
      <w:bookmarkEnd w:id="0"/>
      <w:proofErr w:type="spellEnd"/>
      <w:r w:rsidRPr="00B31E7F">
        <w:rPr>
          <w:rFonts w:ascii="Arial" w:eastAsia="Arial" w:hAnsi="Arial" w:cs="Arial"/>
          <w:color w:val="auto"/>
          <w:sz w:val="24"/>
          <w:szCs w:val="24"/>
        </w:rPr>
        <w:t>, Hospital Pequeno Príncipe</w:t>
      </w:r>
    </w:p>
    <w:p w:rsidR="007F7F06" w:rsidRPr="00B31E7F" w:rsidRDefault="000A21E1" w:rsidP="00B31E7F">
      <w:pPr>
        <w:shd w:val="clear" w:color="auto" w:fill="FFFFFF"/>
        <w:spacing w:after="120" w:line="240" w:lineRule="auto"/>
        <w:jc w:val="both"/>
        <w:rPr>
          <w:rFonts w:ascii="Arial" w:eastAsia="Arial" w:hAnsi="Arial" w:cs="Arial"/>
          <w:color w:val="auto"/>
          <w:sz w:val="24"/>
          <w:szCs w:val="24"/>
        </w:rPr>
      </w:pPr>
      <w:hyperlink r:id="rId5">
        <w:r w:rsidR="00B31E7F" w:rsidRPr="00B31E7F">
          <w:rPr>
            <w:rFonts w:ascii="Arial" w:eastAsia="Arial" w:hAnsi="Arial" w:cs="Arial"/>
            <w:color w:val="auto"/>
            <w:sz w:val="24"/>
            <w:szCs w:val="24"/>
            <w:u w:val="single"/>
          </w:rPr>
          <w:t>marjorie.rw@gmail.com</w:t>
        </w:r>
      </w:hyperlink>
    </w:p>
    <w:p w:rsidR="007F7F06" w:rsidRPr="00B31E7F" w:rsidRDefault="00B31E7F" w:rsidP="00B31E7F">
      <w:pPr>
        <w:shd w:val="clear" w:color="auto" w:fill="FFFFFF"/>
        <w:spacing w:after="120" w:line="240" w:lineRule="auto"/>
        <w:jc w:val="both"/>
        <w:rPr>
          <w:rFonts w:ascii="Arial" w:eastAsia="Arial" w:hAnsi="Arial" w:cs="Arial"/>
          <w:color w:val="auto"/>
          <w:sz w:val="24"/>
          <w:szCs w:val="24"/>
        </w:rPr>
      </w:pPr>
      <w:r w:rsidRPr="00B31E7F">
        <w:rPr>
          <w:rFonts w:ascii="Arial" w:eastAsia="Arial" w:hAnsi="Arial" w:cs="Arial"/>
          <w:color w:val="auto"/>
          <w:sz w:val="24"/>
          <w:szCs w:val="24"/>
        </w:rPr>
        <w:t>Palavras-chave: cuidadores, cardiopatias, adesão ao tratamento</w:t>
      </w:r>
    </w:p>
    <w:p w:rsidR="007F7F06" w:rsidRPr="00B31E7F" w:rsidRDefault="007F7F06" w:rsidP="00B31E7F">
      <w:pPr>
        <w:shd w:val="clear" w:color="auto" w:fill="FFFFFF"/>
        <w:spacing w:after="120" w:line="240" w:lineRule="auto"/>
        <w:ind w:left="360"/>
        <w:jc w:val="both"/>
        <w:rPr>
          <w:rFonts w:ascii="Arial" w:eastAsia="Arial" w:hAnsi="Arial" w:cs="Arial"/>
          <w:color w:val="auto"/>
          <w:sz w:val="24"/>
          <w:szCs w:val="24"/>
        </w:rPr>
      </w:pPr>
    </w:p>
    <w:p w:rsidR="007F7F06" w:rsidRPr="00B31E7F" w:rsidRDefault="00B31E7F" w:rsidP="00B31E7F">
      <w:pPr>
        <w:shd w:val="clear" w:color="auto" w:fill="FFFFFF"/>
        <w:spacing w:after="120" w:line="240" w:lineRule="auto"/>
        <w:jc w:val="both"/>
        <w:rPr>
          <w:rFonts w:ascii="Arial" w:eastAsia="Arial" w:hAnsi="Arial" w:cs="Arial"/>
          <w:b/>
          <w:color w:val="auto"/>
          <w:sz w:val="24"/>
          <w:szCs w:val="24"/>
        </w:rPr>
      </w:pPr>
      <w:r w:rsidRPr="00B31E7F">
        <w:rPr>
          <w:rFonts w:ascii="Arial" w:eastAsia="Arial" w:hAnsi="Arial" w:cs="Arial"/>
          <w:b/>
          <w:color w:val="auto"/>
          <w:sz w:val="24"/>
          <w:szCs w:val="24"/>
        </w:rPr>
        <w:t>Caracterização do problema</w:t>
      </w:r>
    </w:p>
    <w:p w:rsidR="007F7F06" w:rsidRPr="00B31E7F" w:rsidRDefault="00B31E7F" w:rsidP="00B31E7F">
      <w:pPr>
        <w:spacing w:after="120" w:line="240" w:lineRule="auto"/>
        <w:jc w:val="both"/>
        <w:rPr>
          <w:rFonts w:ascii="Arial" w:eastAsia="Arial" w:hAnsi="Arial" w:cs="Arial"/>
          <w:color w:val="auto"/>
          <w:sz w:val="24"/>
          <w:szCs w:val="24"/>
        </w:rPr>
      </w:pPr>
      <w:bookmarkStart w:id="1" w:name="_gjdgxs" w:colFirst="0" w:colLast="0"/>
      <w:bookmarkEnd w:id="1"/>
      <w:r w:rsidRPr="00B31E7F">
        <w:rPr>
          <w:rFonts w:ascii="Arial" w:eastAsia="Arial" w:hAnsi="Arial" w:cs="Arial"/>
          <w:color w:val="auto"/>
          <w:sz w:val="24"/>
          <w:szCs w:val="24"/>
        </w:rPr>
        <w:t>Cuidar de uma criança ou adolescente cardiopata exige muitíssimo dos cuidadores, pois requer todos os cuidados de uma criança saudável e ainda os específicos da sua doença (LOPES, 2014). A a</w:t>
      </w:r>
      <w:r>
        <w:rPr>
          <w:rFonts w:ascii="Arial" w:eastAsia="Arial" w:hAnsi="Arial" w:cs="Arial"/>
          <w:color w:val="auto"/>
          <w:sz w:val="24"/>
          <w:szCs w:val="24"/>
        </w:rPr>
        <w:t>dministração diária de drogas,</w:t>
      </w:r>
      <w:r w:rsidRPr="00B31E7F">
        <w:rPr>
          <w:rFonts w:ascii="Arial" w:eastAsia="Arial" w:hAnsi="Arial" w:cs="Arial"/>
          <w:color w:val="auto"/>
          <w:sz w:val="24"/>
          <w:szCs w:val="24"/>
        </w:rPr>
        <w:t xml:space="preserve"> preparação de uma dieta especial e as hospitalizações comuns são aspectos que fazem parte do cotidiano destas famílias, fazendo com que exista uma grande dificul</w:t>
      </w:r>
      <w:r>
        <w:rPr>
          <w:rFonts w:ascii="Arial" w:eastAsia="Arial" w:hAnsi="Arial" w:cs="Arial"/>
          <w:color w:val="auto"/>
          <w:sz w:val="24"/>
          <w:szCs w:val="24"/>
        </w:rPr>
        <w:t>dade de aderência (LOPES, 2014)</w:t>
      </w:r>
      <w:r w:rsidRPr="00B31E7F">
        <w:rPr>
          <w:rFonts w:ascii="Arial" w:eastAsia="Arial" w:hAnsi="Arial" w:cs="Arial"/>
          <w:color w:val="auto"/>
          <w:sz w:val="24"/>
          <w:szCs w:val="24"/>
        </w:rPr>
        <w:t xml:space="preserve">. Por conta dessa dificuldade, </w:t>
      </w:r>
      <w:proofErr w:type="spellStart"/>
      <w:r w:rsidRPr="00B31E7F">
        <w:rPr>
          <w:rFonts w:ascii="Arial" w:eastAsia="Arial" w:hAnsi="Arial" w:cs="Arial"/>
          <w:color w:val="auto"/>
          <w:sz w:val="24"/>
          <w:szCs w:val="24"/>
        </w:rPr>
        <w:t>Funnel</w:t>
      </w:r>
      <w:proofErr w:type="spellEnd"/>
      <w:r w:rsidRPr="00B31E7F">
        <w:rPr>
          <w:rFonts w:ascii="Arial" w:eastAsia="Arial" w:hAnsi="Arial" w:cs="Arial"/>
          <w:color w:val="auto"/>
          <w:sz w:val="24"/>
          <w:szCs w:val="24"/>
        </w:rPr>
        <w:t xml:space="preserve"> e Anderson (2004) propõem uma nova forma de pensar a aderência, pela visão de empoderamento, que inclui </w:t>
      </w:r>
      <w:r>
        <w:rPr>
          <w:rFonts w:ascii="Arial" w:eastAsia="Arial" w:hAnsi="Arial" w:cs="Arial"/>
          <w:color w:val="auto"/>
          <w:sz w:val="24"/>
          <w:szCs w:val="24"/>
        </w:rPr>
        <w:t>o desenvolvimento de</w:t>
      </w:r>
      <w:r w:rsidRPr="00B31E7F">
        <w:rPr>
          <w:rFonts w:ascii="Arial" w:eastAsia="Arial" w:hAnsi="Arial" w:cs="Arial"/>
          <w:color w:val="auto"/>
          <w:sz w:val="24"/>
          <w:szCs w:val="24"/>
        </w:rPr>
        <w:t xml:space="preserve"> conhecimento sobre seus valores de saúde, necessidades e objetivos</w:t>
      </w:r>
      <w:r>
        <w:rPr>
          <w:rFonts w:ascii="Arial" w:eastAsia="Arial" w:hAnsi="Arial" w:cs="Arial"/>
          <w:color w:val="auto"/>
          <w:sz w:val="24"/>
          <w:szCs w:val="24"/>
        </w:rPr>
        <w:t>. Frente a essa possibilidade</w:t>
      </w:r>
      <w:r w:rsidRPr="00B31E7F">
        <w:rPr>
          <w:rFonts w:ascii="Arial" w:eastAsia="Arial" w:hAnsi="Arial" w:cs="Arial"/>
          <w:color w:val="auto"/>
          <w:sz w:val="24"/>
          <w:szCs w:val="24"/>
        </w:rPr>
        <w:t xml:space="preserve">, o presente trabalho pretende elaborar, executar e avaliar um programa de empoderamento para cuidadores de crianças e adolescentes cardiopatas, a partir do tema da adesão ao tratamento da doença de seus filhos, com foco em objetivos de vida, crenças, valores e empoderamento. </w:t>
      </w:r>
    </w:p>
    <w:p w:rsidR="007F7F06" w:rsidRPr="00B31E7F" w:rsidRDefault="00B31E7F" w:rsidP="00B31E7F">
      <w:pPr>
        <w:spacing w:after="120" w:line="240" w:lineRule="auto"/>
        <w:jc w:val="both"/>
        <w:rPr>
          <w:rFonts w:ascii="Arial" w:eastAsia="Arial" w:hAnsi="Arial" w:cs="Arial"/>
          <w:b/>
          <w:color w:val="auto"/>
          <w:sz w:val="24"/>
          <w:szCs w:val="24"/>
        </w:rPr>
      </w:pPr>
      <w:r w:rsidRPr="00B31E7F">
        <w:rPr>
          <w:rFonts w:ascii="Arial" w:eastAsia="Arial" w:hAnsi="Arial" w:cs="Arial"/>
          <w:b/>
          <w:color w:val="auto"/>
          <w:sz w:val="24"/>
          <w:szCs w:val="24"/>
        </w:rPr>
        <w:t>Descrição da experiência</w:t>
      </w:r>
    </w:p>
    <w:p w:rsidR="007F7F06" w:rsidRPr="00B31E7F" w:rsidRDefault="00B31E7F" w:rsidP="00B31E7F">
      <w:pPr>
        <w:spacing w:after="120" w:line="240" w:lineRule="auto"/>
        <w:jc w:val="both"/>
        <w:rPr>
          <w:rFonts w:ascii="Arial" w:eastAsia="Arial" w:hAnsi="Arial" w:cs="Arial"/>
          <w:color w:val="auto"/>
          <w:sz w:val="24"/>
          <w:szCs w:val="24"/>
        </w:rPr>
      </w:pPr>
      <w:r>
        <w:rPr>
          <w:rFonts w:ascii="Arial" w:eastAsia="Arial" w:hAnsi="Arial" w:cs="Arial"/>
          <w:color w:val="auto"/>
          <w:sz w:val="24"/>
          <w:szCs w:val="24"/>
        </w:rPr>
        <w:t>Foram realizado</w:t>
      </w:r>
      <w:r w:rsidRPr="00B31E7F">
        <w:rPr>
          <w:rFonts w:ascii="Arial" w:eastAsia="Arial" w:hAnsi="Arial" w:cs="Arial"/>
          <w:color w:val="auto"/>
          <w:sz w:val="24"/>
          <w:szCs w:val="24"/>
        </w:rPr>
        <w:t xml:space="preserve">s três ensaios do grupo, em semanas alternadas e com participantes diferentes entre as semanas. Ao total </w:t>
      </w:r>
      <w:r>
        <w:rPr>
          <w:rFonts w:ascii="Arial" w:eastAsia="Arial" w:hAnsi="Arial" w:cs="Arial"/>
          <w:color w:val="auto"/>
          <w:sz w:val="24"/>
          <w:szCs w:val="24"/>
        </w:rPr>
        <w:t xml:space="preserve">das três semanas </w:t>
      </w:r>
      <w:r w:rsidRPr="00B31E7F">
        <w:rPr>
          <w:rFonts w:ascii="Arial" w:eastAsia="Arial" w:hAnsi="Arial" w:cs="Arial"/>
          <w:color w:val="auto"/>
          <w:sz w:val="24"/>
          <w:szCs w:val="24"/>
        </w:rPr>
        <w:t>oito c</w:t>
      </w:r>
      <w:r>
        <w:rPr>
          <w:rFonts w:ascii="Arial" w:eastAsia="Arial" w:hAnsi="Arial" w:cs="Arial"/>
          <w:color w:val="auto"/>
          <w:sz w:val="24"/>
          <w:szCs w:val="24"/>
        </w:rPr>
        <w:t>uidadores participaram do grupo</w:t>
      </w:r>
      <w:r w:rsidRPr="00B31E7F">
        <w:rPr>
          <w:rFonts w:ascii="Arial" w:eastAsia="Arial" w:hAnsi="Arial" w:cs="Arial"/>
          <w:color w:val="auto"/>
          <w:sz w:val="24"/>
          <w:szCs w:val="24"/>
        </w:rPr>
        <w:t xml:space="preserve">. As principais dificuldades encontradas para execução do grupo foram a configuração do local, visto que os cuidadores deveriam deslocar-se até o sexto andar e há uma relutância quanto a ficar longe </w:t>
      </w:r>
      <w:r>
        <w:rPr>
          <w:rFonts w:ascii="Arial" w:eastAsia="Arial" w:hAnsi="Arial" w:cs="Arial"/>
          <w:color w:val="auto"/>
          <w:sz w:val="24"/>
          <w:szCs w:val="24"/>
        </w:rPr>
        <w:t>dos pacientes</w:t>
      </w:r>
      <w:r w:rsidRPr="00B31E7F">
        <w:rPr>
          <w:rFonts w:ascii="Arial" w:eastAsia="Arial" w:hAnsi="Arial" w:cs="Arial"/>
          <w:color w:val="auto"/>
          <w:sz w:val="24"/>
          <w:szCs w:val="24"/>
        </w:rPr>
        <w:t xml:space="preserve"> internados. Ainda, foi detectada uma falta de estrutura de suporte no cuidado com os pacientes para que os cuidadores pudessem ausentar-se no tempo do grupo. No entanto, todos os cuidadores que foram abordados demonstraram interesse pelo tema de adesão ao tratamento, relatando dificuldades principalmente com os adolescentes, e os que participaram foram aderentes às propostas dos encontros e trouxeram assuntos e reflexões importantes sobre o manejo da adesão ao tratamento. </w:t>
      </w:r>
    </w:p>
    <w:p w:rsidR="007F7F06" w:rsidRPr="00B31E7F" w:rsidRDefault="00B31E7F" w:rsidP="00B31E7F">
      <w:pPr>
        <w:shd w:val="clear" w:color="auto" w:fill="FFFFFF"/>
        <w:spacing w:after="120" w:line="240" w:lineRule="auto"/>
        <w:jc w:val="both"/>
        <w:rPr>
          <w:rFonts w:ascii="Arial" w:eastAsia="Arial" w:hAnsi="Arial" w:cs="Arial"/>
          <w:b/>
          <w:color w:val="auto"/>
          <w:sz w:val="24"/>
          <w:szCs w:val="24"/>
        </w:rPr>
      </w:pPr>
      <w:r w:rsidRPr="00B31E7F">
        <w:rPr>
          <w:rFonts w:ascii="Arial" w:eastAsia="Arial" w:hAnsi="Arial" w:cs="Arial"/>
          <w:b/>
          <w:color w:val="auto"/>
          <w:sz w:val="24"/>
          <w:szCs w:val="24"/>
        </w:rPr>
        <w:t xml:space="preserve">Resultados alcançados </w:t>
      </w:r>
    </w:p>
    <w:p w:rsidR="007F7F06" w:rsidRPr="00B31E7F" w:rsidRDefault="00B31E7F" w:rsidP="00B31E7F">
      <w:pPr>
        <w:shd w:val="clear" w:color="auto" w:fill="FFFFFF"/>
        <w:spacing w:after="120" w:line="240" w:lineRule="auto"/>
        <w:jc w:val="both"/>
        <w:rPr>
          <w:rFonts w:ascii="Arial" w:eastAsia="Arial" w:hAnsi="Arial" w:cs="Arial"/>
          <w:color w:val="auto"/>
          <w:sz w:val="24"/>
          <w:szCs w:val="24"/>
        </w:rPr>
      </w:pPr>
      <w:r w:rsidRPr="00B31E7F">
        <w:rPr>
          <w:rFonts w:ascii="Arial" w:eastAsia="Arial" w:hAnsi="Arial" w:cs="Arial"/>
          <w:color w:val="auto"/>
          <w:sz w:val="24"/>
          <w:szCs w:val="24"/>
        </w:rPr>
        <w:t xml:space="preserve">Os dados coletados por aplicação de questionários ainda serão analisados, e a partir dos dados qualitativos de preenchimento de questionários de feedback ao final de cada encontro, foi possível apreender que os cuidadores se apropriaram da importância de levar em conta suas crenças, valores e objetivos de vida nas decisões e manejo do tratamento dos pacientes, e que conseguiram refletir e questionar sobre o papel de cuidador e sobre aspectos do tratamento realizado durante o internamento e em casa. Os resultados indicam que o momento da hospitalização pode ser propício para a abordagem em grupo sobre adesão ao tratamento. </w:t>
      </w:r>
    </w:p>
    <w:p w:rsidR="007F7F06" w:rsidRPr="00B31E7F" w:rsidRDefault="00B31E7F" w:rsidP="00B31E7F">
      <w:pPr>
        <w:shd w:val="clear" w:color="auto" w:fill="FFFFFF"/>
        <w:spacing w:after="120" w:line="240" w:lineRule="auto"/>
        <w:jc w:val="both"/>
        <w:rPr>
          <w:rFonts w:ascii="Arial" w:eastAsia="Arial" w:hAnsi="Arial" w:cs="Arial"/>
          <w:b/>
          <w:color w:val="auto"/>
          <w:sz w:val="24"/>
          <w:szCs w:val="24"/>
        </w:rPr>
      </w:pPr>
      <w:r w:rsidRPr="00B31E7F">
        <w:rPr>
          <w:rFonts w:ascii="Arial" w:eastAsia="Arial" w:hAnsi="Arial" w:cs="Arial"/>
          <w:b/>
          <w:color w:val="auto"/>
          <w:sz w:val="24"/>
          <w:szCs w:val="24"/>
        </w:rPr>
        <w:t>Recomendações</w:t>
      </w:r>
    </w:p>
    <w:p w:rsidR="007F7F06" w:rsidRPr="00B31E7F" w:rsidRDefault="00B31E7F" w:rsidP="00B31E7F">
      <w:pPr>
        <w:shd w:val="clear" w:color="auto" w:fill="FFFFFF"/>
        <w:spacing w:after="120" w:line="240" w:lineRule="auto"/>
        <w:jc w:val="both"/>
        <w:rPr>
          <w:rFonts w:ascii="Arial" w:eastAsia="Arial" w:hAnsi="Arial" w:cs="Arial"/>
          <w:color w:val="auto"/>
          <w:sz w:val="24"/>
          <w:szCs w:val="24"/>
        </w:rPr>
      </w:pPr>
      <w:r w:rsidRPr="00B31E7F">
        <w:rPr>
          <w:rFonts w:ascii="Arial" w:eastAsia="Arial" w:hAnsi="Arial" w:cs="Arial"/>
          <w:color w:val="auto"/>
          <w:sz w:val="24"/>
          <w:szCs w:val="24"/>
        </w:rPr>
        <w:t xml:space="preserve">Para que seja possível a execução de grupos sobre adesão ao tratamento com </w:t>
      </w:r>
      <w:r w:rsidRPr="00B31E7F">
        <w:rPr>
          <w:rFonts w:ascii="Arial" w:eastAsia="Arial" w:hAnsi="Arial" w:cs="Arial"/>
          <w:color w:val="auto"/>
          <w:sz w:val="24"/>
          <w:szCs w:val="24"/>
        </w:rPr>
        <w:lastRenderedPageBreak/>
        <w:t>cuidadores durante a hospitalização, é preciso que haja estrutura</w:t>
      </w:r>
      <w:r>
        <w:rPr>
          <w:rFonts w:ascii="Arial" w:eastAsia="Arial" w:hAnsi="Arial" w:cs="Arial"/>
          <w:color w:val="auto"/>
          <w:sz w:val="24"/>
          <w:szCs w:val="24"/>
        </w:rPr>
        <w:t xml:space="preserve"> adequada e suporte da equipe</w:t>
      </w:r>
      <w:r w:rsidRPr="00B31E7F">
        <w:rPr>
          <w:rFonts w:ascii="Arial" w:eastAsia="Arial" w:hAnsi="Arial" w:cs="Arial"/>
          <w:color w:val="auto"/>
          <w:sz w:val="24"/>
          <w:szCs w:val="24"/>
        </w:rPr>
        <w:t xml:space="preserve">, o que pode ser alcançado ao envolver a equipe Multiprofissional na realização dos grupos, mobilizando os profissionais sobre a importância da realização de grupos com os cuidadores e até mesmo os envolvendo na execução desses grupos. </w:t>
      </w:r>
    </w:p>
    <w:p w:rsidR="007F7F06" w:rsidRPr="00B31E7F" w:rsidRDefault="00B31E7F" w:rsidP="00B31E7F">
      <w:pPr>
        <w:shd w:val="clear" w:color="auto" w:fill="FFFFFF"/>
        <w:spacing w:after="120" w:line="240" w:lineRule="auto"/>
        <w:jc w:val="both"/>
        <w:rPr>
          <w:rFonts w:ascii="Arial" w:eastAsia="Arial" w:hAnsi="Arial" w:cs="Arial"/>
          <w:b/>
          <w:color w:val="auto"/>
          <w:sz w:val="24"/>
          <w:szCs w:val="24"/>
        </w:rPr>
      </w:pPr>
      <w:r w:rsidRPr="00B31E7F">
        <w:rPr>
          <w:rFonts w:ascii="Arial" w:eastAsia="Arial" w:hAnsi="Arial" w:cs="Arial"/>
          <w:b/>
          <w:color w:val="auto"/>
          <w:sz w:val="24"/>
          <w:szCs w:val="24"/>
        </w:rPr>
        <w:t>Referências</w:t>
      </w:r>
    </w:p>
    <w:p w:rsidR="007F7F06" w:rsidRPr="00B31E7F" w:rsidRDefault="00B31E7F" w:rsidP="00B31E7F">
      <w:pPr>
        <w:spacing w:after="120" w:line="240" w:lineRule="auto"/>
        <w:jc w:val="both"/>
        <w:rPr>
          <w:rFonts w:ascii="Arial" w:eastAsia="Arial" w:hAnsi="Arial" w:cs="Arial"/>
          <w:color w:val="auto"/>
          <w:sz w:val="24"/>
          <w:szCs w:val="24"/>
        </w:rPr>
      </w:pPr>
      <w:r w:rsidRPr="00B31E7F">
        <w:rPr>
          <w:rFonts w:ascii="Arial" w:eastAsia="Arial" w:hAnsi="Arial" w:cs="Arial"/>
          <w:color w:val="auto"/>
          <w:sz w:val="24"/>
          <w:szCs w:val="24"/>
        </w:rPr>
        <w:t xml:space="preserve">FUNNELL, M. M.; ANDERSON, R. M. </w:t>
      </w:r>
      <w:proofErr w:type="spellStart"/>
      <w:r w:rsidRPr="00B31E7F">
        <w:rPr>
          <w:rFonts w:ascii="Arial" w:eastAsia="Arial" w:hAnsi="Arial" w:cs="Arial"/>
          <w:color w:val="auto"/>
          <w:sz w:val="24"/>
          <w:szCs w:val="24"/>
        </w:rPr>
        <w:t>Empowerment</w:t>
      </w:r>
      <w:proofErr w:type="spellEnd"/>
      <w:r w:rsidRPr="00B31E7F">
        <w:rPr>
          <w:rFonts w:ascii="Arial" w:eastAsia="Arial" w:hAnsi="Arial" w:cs="Arial"/>
          <w:color w:val="auto"/>
          <w:sz w:val="24"/>
          <w:szCs w:val="24"/>
        </w:rPr>
        <w:t xml:space="preserve"> </w:t>
      </w:r>
      <w:proofErr w:type="spellStart"/>
      <w:r w:rsidRPr="00B31E7F">
        <w:rPr>
          <w:rFonts w:ascii="Arial" w:eastAsia="Arial" w:hAnsi="Arial" w:cs="Arial"/>
          <w:color w:val="auto"/>
          <w:sz w:val="24"/>
          <w:szCs w:val="24"/>
        </w:rPr>
        <w:t>and</w:t>
      </w:r>
      <w:proofErr w:type="spellEnd"/>
      <w:r w:rsidRPr="00B31E7F">
        <w:rPr>
          <w:rFonts w:ascii="Arial" w:eastAsia="Arial" w:hAnsi="Arial" w:cs="Arial"/>
          <w:color w:val="auto"/>
          <w:sz w:val="24"/>
          <w:szCs w:val="24"/>
        </w:rPr>
        <w:t xml:space="preserve"> Self-Management </w:t>
      </w:r>
      <w:proofErr w:type="spellStart"/>
      <w:r w:rsidRPr="00B31E7F">
        <w:rPr>
          <w:rFonts w:ascii="Arial" w:eastAsia="Arial" w:hAnsi="Arial" w:cs="Arial"/>
          <w:color w:val="auto"/>
          <w:sz w:val="24"/>
          <w:szCs w:val="24"/>
        </w:rPr>
        <w:t>of</w:t>
      </w:r>
      <w:proofErr w:type="spellEnd"/>
      <w:r w:rsidRPr="00B31E7F">
        <w:rPr>
          <w:rFonts w:ascii="Arial" w:eastAsia="Arial" w:hAnsi="Arial" w:cs="Arial"/>
          <w:color w:val="auto"/>
          <w:sz w:val="24"/>
          <w:szCs w:val="24"/>
        </w:rPr>
        <w:t xml:space="preserve"> Diabetes. </w:t>
      </w:r>
      <w:proofErr w:type="spellStart"/>
      <w:r w:rsidRPr="00B31E7F">
        <w:rPr>
          <w:rFonts w:ascii="Arial" w:eastAsia="Arial" w:hAnsi="Arial" w:cs="Arial"/>
          <w:b/>
          <w:color w:val="auto"/>
          <w:sz w:val="24"/>
          <w:szCs w:val="24"/>
        </w:rPr>
        <w:t>Clinical</w:t>
      </w:r>
      <w:proofErr w:type="spellEnd"/>
      <w:r w:rsidRPr="00B31E7F">
        <w:rPr>
          <w:rFonts w:ascii="Arial" w:eastAsia="Arial" w:hAnsi="Arial" w:cs="Arial"/>
          <w:b/>
          <w:color w:val="auto"/>
          <w:sz w:val="24"/>
          <w:szCs w:val="24"/>
        </w:rPr>
        <w:t xml:space="preserve"> Diabetes</w:t>
      </w:r>
      <w:r w:rsidRPr="00B31E7F">
        <w:rPr>
          <w:rFonts w:ascii="Arial" w:eastAsia="Arial" w:hAnsi="Arial" w:cs="Arial"/>
          <w:color w:val="auto"/>
          <w:sz w:val="24"/>
          <w:szCs w:val="24"/>
        </w:rPr>
        <w:t>, v. 22, n. 3, p. 123–127, 2004.</w:t>
      </w:r>
    </w:p>
    <w:p w:rsidR="007F7F06" w:rsidRPr="00B31E7F" w:rsidRDefault="00B31E7F" w:rsidP="00B31E7F">
      <w:pPr>
        <w:spacing w:after="120" w:line="240" w:lineRule="auto"/>
        <w:jc w:val="both"/>
        <w:rPr>
          <w:rFonts w:ascii="Arial" w:eastAsia="Arial" w:hAnsi="Arial" w:cs="Arial"/>
          <w:color w:val="auto"/>
          <w:sz w:val="24"/>
          <w:szCs w:val="24"/>
        </w:rPr>
      </w:pPr>
      <w:r w:rsidRPr="00B31E7F">
        <w:rPr>
          <w:rFonts w:ascii="Arial" w:eastAsia="Arial" w:hAnsi="Arial" w:cs="Arial"/>
          <w:color w:val="auto"/>
          <w:sz w:val="24"/>
          <w:szCs w:val="24"/>
        </w:rPr>
        <w:t xml:space="preserve">LOPES, S. I. M. </w:t>
      </w:r>
      <w:r w:rsidRPr="00B31E7F">
        <w:rPr>
          <w:rFonts w:ascii="Arial" w:eastAsia="Arial" w:hAnsi="Arial" w:cs="Arial"/>
          <w:b/>
          <w:color w:val="auto"/>
          <w:sz w:val="24"/>
          <w:szCs w:val="24"/>
        </w:rPr>
        <w:t>Qualidade de vida das crianças e dos adolescentes com doença cardíaca congénita</w:t>
      </w:r>
      <w:r w:rsidRPr="00B31E7F">
        <w:rPr>
          <w:rFonts w:ascii="Arial" w:eastAsia="Arial" w:hAnsi="Arial" w:cs="Arial"/>
          <w:color w:val="auto"/>
          <w:sz w:val="24"/>
          <w:szCs w:val="24"/>
        </w:rPr>
        <w:t>. 251f. Tese de Mestrado em Enfermagem de Saúde Infantil e Pediatria – Escola Superior de Enfermagem de Coimbra, Coimbra, 2014.</w:t>
      </w:r>
    </w:p>
    <w:sectPr w:rsidR="007F7F06" w:rsidRPr="00B31E7F">
      <w:pgSz w:w="11906" w:h="16838"/>
      <w:pgMar w:top="1418" w:right="1134"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06"/>
    <w:rsid w:val="000A21E1"/>
    <w:rsid w:val="00643989"/>
    <w:rsid w:val="007F7F06"/>
    <w:rsid w:val="00B31E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t-BR" w:eastAsia="pt-B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character" w:styleId="Forte">
    <w:name w:val="Strong"/>
    <w:basedOn w:val="Fontepargpadro"/>
    <w:uiPriority w:val="22"/>
    <w:qFormat/>
    <w:rsid w:val="004A6334"/>
    <w:rPr>
      <w:b/>
      <w:bCs/>
    </w:rPr>
  </w:style>
  <w:style w:type="paragraph" w:styleId="NormalWeb">
    <w:name w:val="Normal (Web)"/>
    <w:basedOn w:val="Normal"/>
    <w:uiPriority w:val="99"/>
    <w:semiHidden/>
    <w:unhideWhenUsed/>
    <w:rsid w:val="004A6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A6334"/>
    <w:rPr>
      <w:color w:val="0000FF"/>
      <w:u w:val="single"/>
    </w:rPr>
  </w:style>
  <w:style w:type="paragraph" w:styleId="PargrafodaLista">
    <w:name w:val="List Paragraph"/>
    <w:basedOn w:val="Normal"/>
    <w:uiPriority w:val="34"/>
    <w:qFormat/>
    <w:rsid w:val="004A6334"/>
    <w:pPr>
      <w:ind w:left="720"/>
      <w:contextualSpacing/>
    </w:pPr>
  </w:style>
  <w:style w:type="character" w:customStyle="1" w:styleId="UnresolvedMention">
    <w:name w:val="Unresolved Mention"/>
    <w:basedOn w:val="Fontepargpadro"/>
    <w:uiPriority w:val="99"/>
    <w:semiHidden/>
    <w:unhideWhenUsed/>
    <w:rsid w:val="004A6334"/>
    <w:rPr>
      <w:color w:val="808080"/>
      <w:shd w:val="clear" w:color="auto" w:fill="E6E6E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t-BR" w:eastAsia="pt-BR"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character" w:styleId="Forte">
    <w:name w:val="Strong"/>
    <w:basedOn w:val="Fontepargpadro"/>
    <w:uiPriority w:val="22"/>
    <w:qFormat/>
    <w:rsid w:val="004A6334"/>
    <w:rPr>
      <w:b/>
      <w:bCs/>
    </w:rPr>
  </w:style>
  <w:style w:type="paragraph" w:styleId="NormalWeb">
    <w:name w:val="Normal (Web)"/>
    <w:basedOn w:val="Normal"/>
    <w:uiPriority w:val="99"/>
    <w:semiHidden/>
    <w:unhideWhenUsed/>
    <w:rsid w:val="004A63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4A6334"/>
    <w:rPr>
      <w:color w:val="0000FF"/>
      <w:u w:val="single"/>
    </w:rPr>
  </w:style>
  <w:style w:type="paragraph" w:styleId="PargrafodaLista">
    <w:name w:val="List Paragraph"/>
    <w:basedOn w:val="Normal"/>
    <w:uiPriority w:val="34"/>
    <w:qFormat/>
    <w:rsid w:val="004A6334"/>
    <w:pPr>
      <w:ind w:left="720"/>
      <w:contextualSpacing/>
    </w:pPr>
  </w:style>
  <w:style w:type="character" w:customStyle="1" w:styleId="UnresolvedMention">
    <w:name w:val="Unresolved Mention"/>
    <w:basedOn w:val="Fontepargpadro"/>
    <w:uiPriority w:val="99"/>
    <w:semiHidden/>
    <w:unhideWhenUsed/>
    <w:rsid w:val="004A6334"/>
    <w:rPr>
      <w:color w:val="808080"/>
      <w:shd w:val="clear" w:color="auto" w:fill="E6E6E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jorie.rw@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Complexo Pequeno Príncipe</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Wanderley</dc:creator>
  <cp:lastModifiedBy>Faculdades Pequeno Príncipe</cp:lastModifiedBy>
  <cp:revision>2</cp:revision>
  <dcterms:created xsi:type="dcterms:W3CDTF">2017-12-11T18:20:00Z</dcterms:created>
  <dcterms:modified xsi:type="dcterms:W3CDTF">2017-12-11T18:20:00Z</dcterms:modified>
</cp:coreProperties>
</file>