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727C0" w14:textId="2086DD14" w:rsidR="005E245E" w:rsidRDefault="003778A5" w:rsidP="00F704D7">
      <w:pPr>
        <w:spacing w:line="240" w:lineRule="auto"/>
        <w:jc w:val="center"/>
        <w:rPr>
          <w:b/>
          <w:sz w:val="24"/>
          <w:szCs w:val="24"/>
        </w:rPr>
      </w:pPr>
      <w:r>
        <w:rPr>
          <w:b/>
          <w:sz w:val="24"/>
          <w:szCs w:val="24"/>
        </w:rPr>
        <w:t>RELATO DE EXPERIÊNCIA DE AL</w:t>
      </w:r>
      <w:r w:rsidR="009F71A2">
        <w:rPr>
          <w:b/>
          <w:sz w:val="24"/>
          <w:szCs w:val="24"/>
        </w:rPr>
        <w:t xml:space="preserve">UNOS DE MEDICINA NA DISCUSSÃO DAS NOVAS DIRETRIZES CURRICULARES IMPLANTADAS EM CURSOS DE </w:t>
      </w:r>
      <w:r>
        <w:rPr>
          <w:b/>
          <w:sz w:val="24"/>
          <w:szCs w:val="24"/>
        </w:rPr>
        <w:t>METODOLOGI</w:t>
      </w:r>
      <w:r w:rsidR="0025116F">
        <w:rPr>
          <w:b/>
          <w:sz w:val="24"/>
          <w:szCs w:val="24"/>
        </w:rPr>
        <w:t>AS ATIVAS NO PROJETO PET GRADUA</w:t>
      </w:r>
      <w:r>
        <w:rPr>
          <w:b/>
          <w:sz w:val="24"/>
          <w:szCs w:val="24"/>
        </w:rPr>
        <w:t>SUS</w:t>
      </w:r>
    </w:p>
    <w:p w14:paraId="7AB47551" w14:textId="77777777" w:rsidR="0025116F" w:rsidRDefault="0025116F" w:rsidP="003778A5">
      <w:pPr>
        <w:spacing w:line="240" w:lineRule="auto"/>
        <w:jc w:val="both"/>
        <w:rPr>
          <w:b/>
          <w:sz w:val="24"/>
          <w:szCs w:val="24"/>
        </w:rPr>
      </w:pPr>
    </w:p>
    <w:p w14:paraId="7049A5B5" w14:textId="6B9090F8" w:rsidR="00921FD8" w:rsidRDefault="006610C0" w:rsidP="003778A5">
      <w:pPr>
        <w:spacing w:line="240" w:lineRule="auto"/>
        <w:jc w:val="both"/>
        <w:rPr>
          <w:b/>
          <w:sz w:val="24"/>
          <w:szCs w:val="24"/>
        </w:rPr>
      </w:pPr>
      <w:r>
        <w:rPr>
          <w:b/>
          <w:sz w:val="24"/>
          <w:szCs w:val="24"/>
        </w:rPr>
        <w:t>Eixo temático</w:t>
      </w:r>
    </w:p>
    <w:p w14:paraId="78F8603A" w14:textId="0B2F5DE3" w:rsidR="006610C0" w:rsidRDefault="006610C0" w:rsidP="003778A5">
      <w:pPr>
        <w:spacing w:line="240" w:lineRule="auto"/>
        <w:jc w:val="both"/>
        <w:rPr>
          <w:sz w:val="24"/>
          <w:szCs w:val="24"/>
        </w:rPr>
      </w:pPr>
      <w:r w:rsidRPr="006610C0">
        <w:rPr>
          <w:sz w:val="24"/>
          <w:szCs w:val="24"/>
        </w:rPr>
        <w:t>Formação em Saúde e Integração Ensino-Serviço-Comunidade</w:t>
      </w:r>
      <w:r>
        <w:rPr>
          <w:sz w:val="24"/>
          <w:szCs w:val="24"/>
        </w:rPr>
        <w:t>.</w:t>
      </w:r>
    </w:p>
    <w:p w14:paraId="075962C9" w14:textId="77777777" w:rsidR="006610C0" w:rsidRPr="006610C0" w:rsidRDefault="006610C0" w:rsidP="003778A5">
      <w:pPr>
        <w:spacing w:line="240" w:lineRule="auto"/>
        <w:jc w:val="both"/>
        <w:rPr>
          <w:sz w:val="24"/>
          <w:szCs w:val="24"/>
        </w:rPr>
      </w:pPr>
    </w:p>
    <w:p w14:paraId="783E4FD3" w14:textId="4780B0D3" w:rsidR="00F704D7" w:rsidRDefault="00F704D7" w:rsidP="00F704D7">
      <w:pPr>
        <w:spacing w:line="240" w:lineRule="auto"/>
        <w:jc w:val="right"/>
        <w:rPr>
          <w:sz w:val="24"/>
          <w:szCs w:val="24"/>
        </w:rPr>
      </w:pPr>
      <w:r w:rsidRPr="0025116F">
        <w:rPr>
          <w:sz w:val="24"/>
          <w:szCs w:val="24"/>
        </w:rPr>
        <w:t>Vitoria Diana Mateus de Almeida Gonçalves</w:t>
      </w:r>
      <w:r>
        <w:rPr>
          <w:sz w:val="24"/>
          <w:szCs w:val="24"/>
        </w:rPr>
        <w:t>¹ - vitoriadmag@gmail.com</w:t>
      </w:r>
    </w:p>
    <w:p w14:paraId="328DD20C" w14:textId="77777777" w:rsidR="00F704D7" w:rsidRDefault="00DB77FD" w:rsidP="00F704D7">
      <w:pPr>
        <w:spacing w:line="240" w:lineRule="auto"/>
        <w:jc w:val="right"/>
        <w:rPr>
          <w:sz w:val="24"/>
          <w:szCs w:val="24"/>
        </w:rPr>
      </w:pPr>
      <w:bookmarkStart w:id="0" w:name="_GoBack"/>
      <w:r>
        <w:rPr>
          <w:sz w:val="24"/>
          <w:szCs w:val="24"/>
        </w:rPr>
        <w:t>Amanda</w:t>
      </w:r>
      <w:r w:rsidR="000A2296">
        <w:rPr>
          <w:sz w:val="24"/>
          <w:szCs w:val="24"/>
        </w:rPr>
        <w:t xml:space="preserve"> da Silva¹</w:t>
      </w:r>
    </w:p>
    <w:p w14:paraId="296119A2" w14:textId="77777777" w:rsidR="00F704D7" w:rsidRDefault="0025116F" w:rsidP="00F704D7">
      <w:pPr>
        <w:spacing w:line="240" w:lineRule="auto"/>
        <w:jc w:val="right"/>
        <w:rPr>
          <w:sz w:val="24"/>
          <w:szCs w:val="24"/>
        </w:rPr>
      </w:pPr>
      <w:r w:rsidRPr="0025116F">
        <w:rPr>
          <w:sz w:val="24"/>
          <w:szCs w:val="24"/>
        </w:rPr>
        <w:t>Erica Pedri</w:t>
      </w:r>
      <w:r w:rsidR="00DB77FD">
        <w:rPr>
          <w:sz w:val="24"/>
          <w:szCs w:val="24"/>
        </w:rPr>
        <w:t>¹</w:t>
      </w:r>
    </w:p>
    <w:p w14:paraId="15BD6789" w14:textId="77777777" w:rsidR="00F704D7" w:rsidRDefault="0025116F" w:rsidP="00F704D7">
      <w:pPr>
        <w:spacing w:line="240" w:lineRule="auto"/>
        <w:jc w:val="right"/>
        <w:rPr>
          <w:sz w:val="24"/>
          <w:szCs w:val="24"/>
        </w:rPr>
      </w:pPr>
      <w:r w:rsidRPr="0025116F">
        <w:rPr>
          <w:sz w:val="24"/>
          <w:szCs w:val="24"/>
        </w:rPr>
        <w:t>Rodrigo Trindade Limongi Marques de Abreu</w:t>
      </w:r>
      <w:r w:rsidR="00F704D7">
        <w:rPr>
          <w:sz w:val="24"/>
          <w:szCs w:val="24"/>
        </w:rPr>
        <w:t>¹</w:t>
      </w:r>
    </w:p>
    <w:p w14:paraId="6BA9F413" w14:textId="40ABB14B" w:rsidR="0025116F" w:rsidRDefault="00DB77FD" w:rsidP="00F704D7">
      <w:pPr>
        <w:spacing w:line="240" w:lineRule="auto"/>
        <w:jc w:val="right"/>
        <w:rPr>
          <w:sz w:val="24"/>
          <w:szCs w:val="24"/>
        </w:rPr>
      </w:pPr>
      <w:r>
        <w:rPr>
          <w:sz w:val="24"/>
          <w:szCs w:val="24"/>
        </w:rPr>
        <w:t>Priscilla Dal Prá²</w:t>
      </w:r>
      <w:r w:rsidR="0025116F">
        <w:rPr>
          <w:sz w:val="24"/>
          <w:szCs w:val="24"/>
        </w:rPr>
        <w:t>.</w:t>
      </w:r>
    </w:p>
    <w:bookmarkEnd w:id="0"/>
    <w:p w14:paraId="53C609F8" w14:textId="31B6AC91" w:rsidR="00DB77FD" w:rsidRDefault="00DB77FD" w:rsidP="00F704D7">
      <w:pPr>
        <w:spacing w:line="240" w:lineRule="auto"/>
        <w:jc w:val="right"/>
        <w:rPr>
          <w:sz w:val="24"/>
          <w:szCs w:val="24"/>
        </w:rPr>
      </w:pPr>
      <w:r>
        <w:rPr>
          <w:sz w:val="24"/>
          <w:szCs w:val="24"/>
        </w:rPr>
        <w:t>¹ - Acadêmicos de Medicina das Faculdades Pequeno Príncipe e participantes do projeto PET-</w:t>
      </w:r>
      <w:proofErr w:type="spellStart"/>
      <w:r>
        <w:rPr>
          <w:sz w:val="24"/>
          <w:szCs w:val="24"/>
        </w:rPr>
        <w:t>GraduaSUS</w:t>
      </w:r>
      <w:proofErr w:type="spellEnd"/>
      <w:r>
        <w:rPr>
          <w:sz w:val="24"/>
          <w:szCs w:val="24"/>
        </w:rPr>
        <w:t>.</w:t>
      </w:r>
    </w:p>
    <w:p w14:paraId="15CE5964" w14:textId="41BC808A" w:rsidR="00DB77FD" w:rsidRDefault="00DB77FD" w:rsidP="00F704D7">
      <w:pPr>
        <w:spacing w:line="240" w:lineRule="auto"/>
        <w:jc w:val="right"/>
        <w:rPr>
          <w:sz w:val="24"/>
          <w:szCs w:val="24"/>
        </w:rPr>
      </w:pPr>
      <w:r>
        <w:rPr>
          <w:sz w:val="24"/>
          <w:szCs w:val="24"/>
        </w:rPr>
        <w:t>² - Professora das Faculdades Pequeno Príncipe e preceptora do projeto PET-</w:t>
      </w:r>
      <w:proofErr w:type="spellStart"/>
      <w:r>
        <w:rPr>
          <w:sz w:val="24"/>
          <w:szCs w:val="24"/>
        </w:rPr>
        <w:t>GraduaSUS</w:t>
      </w:r>
      <w:proofErr w:type="spellEnd"/>
      <w:r>
        <w:rPr>
          <w:sz w:val="24"/>
          <w:szCs w:val="24"/>
        </w:rPr>
        <w:t xml:space="preserve">. </w:t>
      </w:r>
    </w:p>
    <w:p w14:paraId="60AFB714" w14:textId="77777777" w:rsidR="0025116F" w:rsidRPr="0025116F" w:rsidRDefault="0025116F" w:rsidP="003778A5">
      <w:pPr>
        <w:spacing w:line="240" w:lineRule="auto"/>
        <w:jc w:val="both"/>
        <w:rPr>
          <w:sz w:val="24"/>
          <w:szCs w:val="24"/>
        </w:rPr>
      </w:pPr>
    </w:p>
    <w:p w14:paraId="09D8E9BD" w14:textId="654F3073" w:rsidR="0025116F" w:rsidRDefault="0025116F" w:rsidP="003778A5">
      <w:pPr>
        <w:spacing w:line="240" w:lineRule="auto"/>
        <w:jc w:val="both"/>
        <w:rPr>
          <w:b/>
          <w:sz w:val="24"/>
          <w:szCs w:val="24"/>
        </w:rPr>
      </w:pPr>
      <w:r>
        <w:rPr>
          <w:b/>
          <w:sz w:val="24"/>
          <w:szCs w:val="24"/>
        </w:rPr>
        <w:t>Palavras chave</w:t>
      </w:r>
    </w:p>
    <w:p w14:paraId="704209AE" w14:textId="5B448FB3" w:rsidR="0025116F" w:rsidRPr="0025116F" w:rsidRDefault="0025116F" w:rsidP="003778A5">
      <w:pPr>
        <w:spacing w:line="240" w:lineRule="auto"/>
        <w:jc w:val="both"/>
        <w:rPr>
          <w:sz w:val="24"/>
          <w:szCs w:val="24"/>
        </w:rPr>
      </w:pPr>
      <w:r w:rsidRPr="0025116F">
        <w:rPr>
          <w:sz w:val="24"/>
          <w:szCs w:val="24"/>
        </w:rPr>
        <w:t>Diretrizes curriculares, metodologias ativas</w:t>
      </w:r>
      <w:r w:rsidR="00921FD8">
        <w:rPr>
          <w:sz w:val="24"/>
          <w:szCs w:val="24"/>
        </w:rPr>
        <w:t xml:space="preserve">, DCN2014 e PET </w:t>
      </w:r>
      <w:proofErr w:type="spellStart"/>
      <w:r w:rsidR="00921FD8">
        <w:rPr>
          <w:sz w:val="24"/>
          <w:szCs w:val="24"/>
        </w:rPr>
        <w:t>GraduaSUS</w:t>
      </w:r>
      <w:proofErr w:type="spellEnd"/>
      <w:r w:rsidR="00921FD8">
        <w:rPr>
          <w:sz w:val="24"/>
          <w:szCs w:val="24"/>
        </w:rPr>
        <w:t>.</w:t>
      </w:r>
    </w:p>
    <w:p w14:paraId="269CBBE8" w14:textId="77777777" w:rsidR="005E245E" w:rsidRDefault="005E245E" w:rsidP="003778A5">
      <w:pPr>
        <w:spacing w:line="240" w:lineRule="auto"/>
        <w:jc w:val="both"/>
        <w:rPr>
          <w:sz w:val="24"/>
          <w:szCs w:val="24"/>
        </w:rPr>
      </w:pPr>
    </w:p>
    <w:p w14:paraId="65E16DE0" w14:textId="77777777" w:rsidR="005E245E" w:rsidRDefault="003778A5" w:rsidP="003778A5">
      <w:pPr>
        <w:spacing w:line="240" w:lineRule="auto"/>
        <w:jc w:val="both"/>
        <w:rPr>
          <w:b/>
          <w:sz w:val="24"/>
          <w:szCs w:val="24"/>
        </w:rPr>
      </w:pPr>
      <w:r>
        <w:rPr>
          <w:b/>
          <w:sz w:val="24"/>
          <w:szCs w:val="24"/>
        </w:rPr>
        <w:t>Caracterização do problema</w:t>
      </w:r>
    </w:p>
    <w:p w14:paraId="144105DE" w14:textId="77777777" w:rsidR="005E245E" w:rsidRDefault="003778A5" w:rsidP="003778A5">
      <w:pPr>
        <w:spacing w:line="240" w:lineRule="auto"/>
        <w:jc w:val="both"/>
        <w:rPr>
          <w:sz w:val="24"/>
          <w:szCs w:val="24"/>
        </w:rPr>
      </w:pPr>
      <w:r>
        <w:rPr>
          <w:sz w:val="24"/>
          <w:szCs w:val="24"/>
        </w:rPr>
        <w:t xml:space="preserve">As novas diretrizes </w:t>
      </w:r>
      <w:r w:rsidRPr="00197CE7">
        <w:rPr>
          <w:color w:val="auto"/>
          <w:sz w:val="24"/>
          <w:szCs w:val="24"/>
        </w:rPr>
        <w:t>curriculares</w:t>
      </w:r>
      <w:r w:rsidR="00F94ED5" w:rsidRPr="00197CE7">
        <w:rPr>
          <w:color w:val="auto"/>
          <w:sz w:val="24"/>
          <w:szCs w:val="24"/>
        </w:rPr>
        <w:t xml:space="preserve"> nacionais de medicina de 2014 (DCN2014)</w:t>
      </w:r>
      <w:r w:rsidRPr="0007080E">
        <w:rPr>
          <w:color w:val="FF0000"/>
          <w:sz w:val="24"/>
          <w:szCs w:val="24"/>
        </w:rPr>
        <w:t xml:space="preserve"> </w:t>
      </w:r>
      <w:r>
        <w:rPr>
          <w:sz w:val="24"/>
          <w:szCs w:val="24"/>
        </w:rPr>
        <w:t xml:space="preserve">orientam a formação integral e generalista do estudante de medicina. A implantação dessas diretrizes é um desafio para os educadores. Para garantir que essas mudanças sejam efetivas e incorporadas ao currículo de cursos de metodologias ativas, faz-se necessário o feedback dos alunos que estão vivenciando na prática essas transformações. </w:t>
      </w:r>
    </w:p>
    <w:p w14:paraId="6F1390A6" w14:textId="77777777" w:rsidR="005E245E" w:rsidRDefault="003778A5" w:rsidP="003778A5">
      <w:pPr>
        <w:spacing w:line="240" w:lineRule="auto"/>
        <w:jc w:val="both"/>
        <w:rPr>
          <w:sz w:val="24"/>
          <w:szCs w:val="24"/>
        </w:rPr>
      </w:pPr>
      <w:r>
        <w:rPr>
          <w:sz w:val="24"/>
          <w:szCs w:val="24"/>
        </w:rPr>
        <w:t xml:space="preserve">As </w:t>
      </w:r>
      <w:r w:rsidR="0007080E">
        <w:rPr>
          <w:sz w:val="24"/>
          <w:szCs w:val="24"/>
        </w:rPr>
        <w:t xml:space="preserve">DCN2014 </w:t>
      </w:r>
      <w:r>
        <w:rPr>
          <w:sz w:val="24"/>
          <w:szCs w:val="24"/>
        </w:rPr>
        <w:t>oferecem uma maior inserção do estudante no Sistema Único de Saúde e na sociedade. Isso permite que o acadêmico perceba a importância não apenas do conhecimento técnico necessário para a form</w:t>
      </w:r>
      <w:r w:rsidR="00197CE7">
        <w:rPr>
          <w:sz w:val="24"/>
          <w:szCs w:val="24"/>
        </w:rPr>
        <w:t>ação médica, mas enfatiza</w:t>
      </w:r>
      <w:r>
        <w:rPr>
          <w:sz w:val="24"/>
          <w:szCs w:val="24"/>
        </w:rPr>
        <w:t xml:space="preserve"> a importância dos fatores éticos e sociais. </w:t>
      </w:r>
    </w:p>
    <w:p w14:paraId="5CA12D22" w14:textId="77777777" w:rsidR="005E245E" w:rsidRDefault="003778A5" w:rsidP="003778A5">
      <w:pPr>
        <w:spacing w:line="240" w:lineRule="auto"/>
        <w:jc w:val="both"/>
        <w:rPr>
          <w:b/>
          <w:sz w:val="24"/>
          <w:szCs w:val="24"/>
        </w:rPr>
      </w:pPr>
      <w:r>
        <w:rPr>
          <w:b/>
          <w:sz w:val="24"/>
          <w:szCs w:val="24"/>
        </w:rPr>
        <w:t>Descrição da experiência</w:t>
      </w:r>
    </w:p>
    <w:p w14:paraId="2E4D62DF" w14:textId="77777777" w:rsidR="005E245E" w:rsidRDefault="003778A5" w:rsidP="003778A5">
      <w:pPr>
        <w:spacing w:line="240" w:lineRule="auto"/>
        <w:jc w:val="both"/>
        <w:rPr>
          <w:sz w:val="24"/>
          <w:szCs w:val="24"/>
        </w:rPr>
      </w:pPr>
      <w:r>
        <w:rPr>
          <w:sz w:val="24"/>
          <w:szCs w:val="24"/>
        </w:rPr>
        <w:t xml:space="preserve">As atividades se iniciaram com a leitura das </w:t>
      </w:r>
      <w:r w:rsidR="0007080E">
        <w:rPr>
          <w:sz w:val="24"/>
          <w:szCs w:val="24"/>
        </w:rPr>
        <w:t xml:space="preserve">DCN </w:t>
      </w:r>
      <w:r>
        <w:rPr>
          <w:sz w:val="24"/>
          <w:szCs w:val="24"/>
        </w:rPr>
        <w:t>por alunos e preceptores, em reunião seguinte, foram levantados os pontos que os alunos achavam que não estavam sendo contemplados pela faculdade. Então, os preceptores avaliaram os pontos trazidos pelos alunos e, após uma seleção, os que não estavam inseridos dentro dos objetivos de aprendizagem foram listados. Posteriormente os alunos trouxeram sugestões de como inserir tais pontos dentro do currículo do curso e os professores ajustaram as sugestões para que a incorporação fosse feita. Dentro deste contexto, foram propostas vivências nas Unidades Básicas de Saúde do município de Curitiba, para permitir a inserção do estudante na comunidade. Nas vivências, o acadêmico tem liberdade para conhecer os diversos serviços, valorizando a integração da equipe multidisciplinar</w:t>
      </w:r>
      <w:r w:rsidR="00197CE7">
        <w:rPr>
          <w:sz w:val="24"/>
          <w:szCs w:val="24"/>
        </w:rPr>
        <w:t xml:space="preserve"> e o cotidiano na UBS</w:t>
      </w:r>
      <w:r>
        <w:rPr>
          <w:sz w:val="24"/>
          <w:szCs w:val="24"/>
        </w:rPr>
        <w:t>. Essa metodologia é condizente com o PBL</w:t>
      </w:r>
      <w:r w:rsidR="00197CE7">
        <w:rPr>
          <w:sz w:val="24"/>
          <w:szCs w:val="24"/>
        </w:rPr>
        <w:t xml:space="preserve"> (</w:t>
      </w:r>
      <w:proofErr w:type="spellStart"/>
      <w:r w:rsidR="00197CE7" w:rsidRPr="00197CE7">
        <w:rPr>
          <w:i/>
          <w:sz w:val="24"/>
          <w:szCs w:val="24"/>
        </w:rPr>
        <w:t>Problem</w:t>
      </w:r>
      <w:proofErr w:type="spellEnd"/>
      <w:r w:rsidR="00197CE7" w:rsidRPr="00197CE7">
        <w:rPr>
          <w:i/>
          <w:sz w:val="24"/>
          <w:szCs w:val="24"/>
        </w:rPr>
        <w:t xml:space="preserve"> </w:t>
      </w:r>
      <w:proofErr w:type="spellStart"/>
      <w:r w:rsidR="00197CE7" w:rsidRPr="00197CE7">
        <w:rPr>
          <w:i/>
          <w:sz w:val="24"/>
          <w:szCs w:val="24"/>
        </w:rPr>
        <w:t>based</w:t>
      </w:r>
      <w:proofErr w:type="spellEnd"/>
      <w:r w:rsidR="00197CE7" w:rsidRPr="00197CE7">
        <w:rPr>
          <w:i/>
          <w:sz w:val="24"/>
          <w:szCs w:val="24"/>
        </w:rPr>
        <w:t xml:space="preserve"> </w:t>
      </w:r>
      <w:proofErr w:type="spellStart"/>
      <w:r w:rsidR="00197CE7" w:rsidRPr="00197CE7">
        <w:rPr>
          <w:i/>
          <w:sz w:val="24"/>
          <w:szCs w:val="24"/>
        </w:rPr>
        <w:t>learning</w:t>
      </w:r>
      <w:proofErr w:type="spellEnd"/>
      <w:r w:rsidR="00197CE7" w:rsidRPr="00197CE7">
        <w:rPr>
          <w:i/>
          <w:sz w:val="24"/>
          <w:szCs w:val="24"/>
        </w:rPr>
        <w:t>)</w:t>
      </w:r>
      <w:r>
        <w:rPr>
          <w:sz w:val="24"/>
          <w:szCs w:val="24"/>
        </w:rPr>
        <w:t>, permitindo que o aluno enriqueça sua formação</w:t>
      </w:r>
      <w:r w:rsidR="00197CE7">
        <w:rPr>
          <w:sz w:val="24"/>
          <w:szCs w:val="24"/>
        </w:rPr>
        <w:t xml:space="preserve"> acadêmica</w:t>
      </w:r>
      <w:r>
        <w:rPr>
          <w:sz w:val="24"/>
          <w:szCs w:val="24"/>
        </w:rPr>
        <w:t xml:space="preserve">. </w:t>
      </w:r>
    </w:p>
    <w:p w14:paraId="69D6BF9A" w14:textId="60EBC257" w:rsidR="005E245E" w:rsidRDefault="00F704D7" w:rsidP="003778A5">
      <w:pPr>
        <w:spacing w:line="240" w:lineRule="auto"/>
        <w:jc w:val="both"/>
        <w:rPr>
          <w:b/>
          <w:sz w:val="24"/>
          <w:szCs w:val="24"/>
        </w:rPr>
      </w:pPr>
      <w:r>
        <w:rPr>
          <w:b/>
          <w:sz w:val="24"/>
          <w:szCs w:val="24"/>
        </w:rPr>
        <w:t>Resultados</w:t>
      </w:r>
      <w:r w:rsidR="003778A5">
        <w:rPr>
          <w:b/>
          <w:sz w:val="24"/>
          <w:szCs w:val="24"/>
        </w:rPr>
        <w:t xml:space="preserve"> alcançados</w:t>
      </w:r>
    </w:p>
    <w:p w14:paraId="6E8178CB" w14:textId="77777777" w:rsidR="005E245E" w:rsidRDefault="003778A5" w:rsidP="003778A5">
      <w:pPr>
        <w:spacing w:line="240" w:lineRule="auto"/>
        <w:jc w:val="both"/>
        <w:rPr>
          <w:sz w:val="24"/>
          <w:szCs w:val="24"/>
        </w:rPr>
      </w:pPr>
      <w:r>
        <w:rPr>
          <w:sz w:val="24"/>
          <w:szCs w:val="24"/>
        </w:rPr>
        <w:t xml:space="preserve">Dessa maneira, garante-se a efetividade da implantação das novas diretrizes curriculares nos cursos de medicina de metodologias ativas. Também permite-se uma maior integração entre o conhecimento teórico e as atividades práticas, valorizando os aspectos psicossociais. </w:t>
      </w:r>
    </w:p>
    <w:p w14:paraId="7803FBA1" w14:textId="77777777" w:rsidR="005E245E" w:rsidRDefault="003778A5" w:rsidP="003778A5">
      <w:pPr>
        <w:spacing w:line="240" w:lineRule="auto"/>
        <w:jc w:val="both"/>
        <w:rPr>
          <w:b/>
          <w:sz w:val="24"/>
          <w:szCs w:val="24"/>
        </w:rPr>
      </w:pPr>
      <w:r>
        <w:rPr>
          <w:b/>
          <w:sz w:val="24"/>
          <w:szCs w:val="24"/>
        </w:rPr>
        <w:t>Recomendações</w:t>
      </w:r>
    </w:p>
    <w:p w14:paraId="4BD9414E" w14:textId="77777777" w:rsidR="005E245E" w:rsidRDefault="003778A5" w:rsidP="003778A5">
      <w:pPr>
        <w:spacing w:line="240" w:lineRule="auto"/>
        <w:jc w:val="both"/>
        <w:rPr>
          <w:sz w:val="24"/>
          <w:szCs w:val="24"/>
        </w:rPr>
      </w:pPr>
      <w:r>
        <w:rPr>
          <w:sz w:val="24"/>
          <w:szCs w:val="24"/>
        </w:rPr>
        <w:lastRenderedPageBreak/>
        <w:t xml:space="preserve">A implantação das novas </w:t>
      </w:r>
      <w:r w:rsidR="0007080E" w:rsidRPr="00197CE7">
        <w:rPr>
          <w:color w:val="auto"/>
          <w:sz w:val="24"/>
          <w:szCs w:val="24"/>
        </w:rPr>
        <w:t>DCN</w:t>
      </w:r>
      <w:r w:rsidR="0007080E" w:rsidRPr="00955D45">
        <w:rPr>
          <w:color w:val="FF0000"/>
          <w:sz w:val="24"/>
          <w:szCs w:val="24"/>
        </w:rPr>
        <w:t xml:space="preserve"> </w:t>
      </w:r>
      <w:r>
        <w:rPr>
          <w:sz w:val="24"/>
          <w:szCs w:val="24"/>
        </w:rPr>
        <w:t xml:space="preserve">deve ser feita de maneira conjunta dos docentes e discentes através de discussões com embasamento teórico e vivências práticas para assegurar a integralidade na formação médica. </w:t>
      </w:r>
    </w:p>
    <w:p w14:paraId="68AB23E0" w14:textId="77777777" w:rsidR="005E245E" w:rsidRDefault="003778A5" w:rsidP="003778A5">
      <w:pPr>
        <w:spacing w:line="240" w:lineRule="auto"/>
        <w:jc w:val="both"/>
        <w:rPr>
          <w:b/>
          <w:sz w:val="24"/>
          <w:szCs w:val="24"/>
        </w:rPr>
      </w:pPr>
      <w:r>
        <w:rPr>
          <w:b/>
          <w:sz w:val="24"/>
          <w:szCs w:val="24"/>
        </w:rPr>
        <w:t>Referências bibliográficas</w:t>
      </w:r>
    </w:p>
    <w:p w14:paraId="088C40B7" w14:textId="77777777" w:rsidR="005E245E" w:rsidRDefault="003778A5" w:rsidP="003778A5">
      <w:pPr>
        <w:spacing w:line="240" w:lineRule="auto"/>
        <w:jc w:val="both"/>
        <w:rPr>
          <w:sz w:val="24"/>
          <w:szCs w:val="24"/>
        </w:rPr>
      </w:pPr>
      <w:r>
        <w:rPr>
          <w:sz w:val="24"/>
          <w:szCs w:val="24"/>
        </w:rPr>
        <w:t xml:space="preserve">FRANCO, Camila </w:t>
      </w:r>
      <w:proofErr w:type="spellStart"/>
      <w:r>
        <w:rPr>
          <w:sz w:val="24"/>
          <w:szCs w:val="24"/>
        </w:rPr>
        <w:t>Ament</w:t>
      </w:r>
      <w:proofErr w:type="spellEnd"/>
      <w:r>
        <w:rPr>
          <w:sz w:val="24"/>
          <w:szCs w:val="24"/>
        </w:rPr>
        <w:t xml:space="preserve"> Giuliani dos Santos; CUBAS, Marcia Regina; FRANCO, Renato </w:t>
      </w:r>
      <w:proofErr w:type="spellStart"/>
      <w:r>
        <w:rPr>
          <w:sz w:val="24"/>
          <w:szCs w:val="24"/>
        </w:rPr>
        <w:t>Soleiman</w:t>
      </w:r>
      <w:proofErr w:type="spellEnd"/>
      <w:r>
        <w:rPr>
          <w:sz w:val="24"/>
          <w:szCs w:val="24"/>
        </w:rPr>
        <w:t>. Currículo de medicina e as competências propostas pelas diretrizes curriculares.</w:t>
      </w:r>
      <w:r>
        <w:rPr>
          <w:b/>
          <w:sz w:val="24"/>
          <w:szCs w:val="24"/>
        </w:rPr>
        <w:t xml:space="preserve"> Rev. bras. educ. med.</w:t>
      </w:r>
      <w:r>
        <w:rPr>
          <w:sz w:val="24"/>
          <w:szCs w:val="24"/>
        </w:rPr>
        <w:t xml:space="preserve">,  Rio de Janeiro ,  v. 38, n. 2, p. 221-230,  </w:t>
      </w:r>
      <w:proofErr w:type="spellStart"/>
      <w:r>
        <w:rPr>
          <w:sz w:val="24"/>
          <w:szCs w:val="24"/>
        </w:rPr>
        <w:t>June</w:t>
      </w:r>
      <w:proofErr w:type="spellEnd"/>
      <w:r>
        <w:rPr>
          <w:sz w:val="24"/>
          <w:szCs w:val="24"/>
        </w:rPr>
        <w:t xml:space="preserve">  2014 .   </w:t>
      </w:r>
      <w:r w:rsidRPr="00F94ED5">
        <w:rPr>
          <w:sz w:val="24"/>
          <w:szCs w:val="24"/>
          <w:lang w:val="en-US"/>
        </w:rPr>
        <w:t xml:space="preserve">Available from &lt;http://www.scielo.br/scielo.php?script=sci_arttext&amp;pid=S0100-55022014000200009&amp;lng=en&amp;nrm=iso&gt;. access on  01  June  2017.  </w:t>
      </w:r>
      <w:r>
        <w:rPr>
          <w:sz w:val="24"/>
          <w:szCs w:val="24"/>
        </w:rPr>
        <w:t>http://dx.doi.org/10.1590/S0100-55022014000200009.</w:t>
      </w:r>
    </w:p>
    <w:p w14:paraId="079B5505" w14:textId="77777777" w:rsidR="005E245E" w:rsidRDefault="005E245E" w:rsidP="003778A5">
      <w:pPr>
        <w:jc w:val="both"/>
      </w:pPr>
    </w:p>
    <w:sectPr w:rsidR="005E245E" w:rsidSect="00F704D7">
      <w:pgSz w:w="11909" w:h="16834"/>
      <w:pgMar w:top="1418" w:right="1134" w:bottom="1134" w:left="1418"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5E245E"/>
    <w:rsid w:val="0007080E"/>
    <w:rsid w:val="000A2296"/>
    <w:rsid w:val="00197CE7"/>
    <w:rsid w:val="0025116F"/>
    <w:rsid w:val="003778A5"/>
    <w:rsid w:val="005E245E"/>
    <w:rsid w:val="006610C0"/>
    <w:rsid w:val="00921FD8"/>
    <w:rsid w:val="00955D45"/>
    <w:rsid w:val="009F71A2"/>
    <w:rsid w:val="00B97344"/>
    <w:rsid w:val="00C264EA"/>
    <w:rsid w:val="00DB77FD"/>
    <w:rsid w:val="00F704D7"/>
    <w:rsid w:val="00F94ED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4D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921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2843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Complexo Pequeno Príncipe</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Dal Pra Campos</dc:creator>
  <cp:lastModifiedBy>Faculdades Pequeno Príncipe</cp:lastModifiedBy>
  <cp:revision>2</cp:revision>
  <dcterms:created xsi:type="dcterms:W3CDTF">2017-12-11T19:03:00Z</dcterms:created>
  <dcterms:modified xsi:type="dcterms:W3CDTF">2017-12-11T19:03:00Z</dcterms:modified>
</cp:coreProperties>
</file>