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6B" w:rsidRPr="00697E48" w:rsidRDefault="00827643" w:rsidP="0075796B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697E48">
        <w:rPr>
          <w:rFonts w:ascii="Arial" w:hAnsi="Arial" w:cs="Arial"/>
          <w:b/>
          <w:sz w:val="24"/>
          <w:szCs w:val="24"/>
        </w:rPr>
        <w:t>NOVAS IMUNDODEFICIENCIAS PRIMARIAS: UMA REVISÂO</w:t>
      </w:r>
    </w:p>
    <w:p w:rsidR="0075796B" w:rsidRDefault="0075796B" w:rsidP="0010400C">
      <w:pPr>
        <w:ind w:left="0"/>
        <w:rPr>
          <w:rFonts w:ascii="Arial" w:hAnsi="Arial" w:cs="Arial"/>
          <w:sz w:val="24"/>
          <w:szCs w:val="24"/>
        </w:rPr>
      </w:pPr>
    </w:p>
    <w:p w:rsidR="0010400C" w:rsidRPr="0010400C" w:rsidRDefault="0010400C" w:rsidP="0010400C">
      <w:pPr>
        <w:ind w:left="0"/>
        <w:rPr>
          <w:rFonts w:ascii="Arial" w:hAnsi="Arial" w:cs="Arial"/>
          <w:sz w:val="20"/>
          <w:szCs w:val="20"/>
        </w:rPr>
      </w:pPr>
    </w:p>
    <w:p w:rsidR="0075796B" w:rsidRPr="0010400C" w:rsidRDefault="0075796B" w:rsidP="0075796B">
      <w:pPr>
        <w:ind w:left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10400C">
        <w:rPr>
          <w:rFonts w:ascii="Arial" w:hAnsi="Arial" w:cs="Arial"/>
          <w:sz w:val="20"/>
          <w:szCs w:val="20"/>
        </w:rPr>
        <w:t>Ronaldo Rodrigues Ribeiro</w:t>
      </w:r>
      <w:r w:rsidR="006A0E4D" w:rsidRPr="0010400C">
        <w:rPr>
          <w:rFonts w:ascii="Arial" w:hAnsi="Arial" w:cs="Arial"/>
          <w:sz w:val="20"/>
          <w:szCs w:val="20"/>
          <w:vertAlign w:val="superscript"/>
        </w:rPr>
        <w:t>1</w:t>
      </w:r>
      <w:r w:rsidR="0023431B">
        <w:rPr>
          <w:rFonts w:ascii="Arial" w:hAnsi="Arial" w:cs="Arial"/>
          <w:sz w:val="20"/>
          <w:szCs w:val="20"/>
          <w:vertAlign w:val="superscript"/>
        </w:rPr>
        <w:t>,2</w:t>
      </w:r>
    </w:p>
    <w:p w:rsidR="0075796B" w:rsidRPr="0010400C" w:rsidRDefault="0075796B" w:rsidP="0075796B">
      <w:pPr>
        <w:ind w:left="0"/>
        <w:jc w:val="right"/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  <w:proofErr w:type="spellStart"/>
      <w:r w:rsidRPr="0010400C">
        <w:rPr>
          <w:rFonts w:ascii="Arial" w:hAnsi="Arial" w:cs="Arial"/>
          <w:sz w:val="20"/>
          <w:szCs w:val="20"/>
        </w:rPr>
        <w:t>Nicolli</w:t>
      </w:r>
      <w:proofErr w:type="spellEnd"/>
      <w:r w:rsidRPr="0010400C">
        <w:rPr>
          <w:rFonts w:ascii="Arial" w:hAnsi="Arial" w:cs="Arial"/>
          <w:sz w:val="20"/>
          <w:szCs w:val="20"/>
        </w:rPr>
        <w:t xml:space="preserve"> Gasparin</w:t>
      </w:r>
      <w:r w:rsidR="00622DA1">
        <w:rPr>
          <w:rFonts w:ascii="Arial" w:hAnsi="Arial" w:cs="Arial"/>
          <w:sz w:val="20"/>
          <w:szCs w:val="20"/>
          <w:vertAlign w:val="superscript"/>
        </w:rPr>
        <w:t>1</w:t>
      </w:r>
    </w:p>
    <w:p w:rsidR="006A0E4D" w:rsidRPr="0010400C" w:rsidRDefault="006A0E4D" w:rsidP="0075796B">
      <w:pPr>
        <w:ind w:left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10400C">
        <w:rPr>
          <w:rFonts w:ascii="Arial" w:hAnsi="Arial" w:cs="Arial"/>
          <w:sz w:val="20"/>
          <w:szCs w:val="20"/>
        </w:rPr>
        <w:t>Ana</w:t>
      </w:r>
      <w:r w:rsidR="00784B70" w:rsidRPr="0010400C">
        <w:rPr>
          <w:rFonts w:ascii="Arial" w:hAnsi="Arial" w:cs="Arial"/>
          <w:sz w:val="20"/>
          <w:szCs w:val="20"/>
        </w:rPr>
        <w:t xml:space="preserve"> Luísa Hümmelgen</w:t>
      </w:r>
      <w:r w:rsidR="00622DA1">
        <w:rPr>
          <w:rFonts w:ascii="Arial" w:hAnsi="Arial" w:cs="Arial"/>
          <w:sz w:val="20"/>
          <w:szCs w:val="20"/>
          <w:vertAlign w:val="superscript"/>
        </w:rPr>
        <w:t>1</w:t>
      </w:r>
      <w:r w:rsidR="0023431B">
        <w:rPr>
          <w:rFonts w:ascii="Arial" w:hAnsi="Arial" w:cs="Arial"/>
          <w:sz w:val="20"/>
          <w:szCs w:val="20"/>
          <w:vertAlign w:val="superscript"/>
        </w:rPr>
        <w:t>,2</w:t>
      </w:r>
    </w:p>
    <w:p w:rsidR="00007BAD" w:rsidRPr="0010400C" w:rsidRDefault="00007BAD" w:rsidP="0075796B">
      <w:pPr>
        <w:ind w:left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10400C">
        <w:rPr>
          <w:rFonts w:ascii="Arial" w:hAnsi="Arial" w:cs="Arial"/>
          <w:sz w:val="20"/>
          <w:szCs w:val="20"/>
        </w:rPr>
        <w:t xml:space="preserve">Leticia </w:t>
      </w:r>
      <w:proofErr w:type="spellStart"/>
      <w:r w:rsidRPr="0010400C">
        <w:rPr>
          <w:rFonts w:ascii="Arial" w:hAnsi="Arial" w:cs="Arial"/>
          <w:sz w:val="20"/>
          <w:szCs w:val="20"/>
        </w:rPr>
        <w:t>Hack</w:t>
      </w:r>
      <w:proofErr w:type="spellEnd"/>
      <w:r w:rsidR="00622DA1">
        <w:rPr>
          <w:rFonts w:ascii="Arial" w:hAnsi="Arial" w:cs="Arial"/>
          <w:sz w:val="20"/>
          <w:szCs w:val="20"/>
        </w:rPr>
        <w:t xml:space="preserve"> Domingos</w:t>
      </w:r>
      <w:r w:rsidR="00622DA1">
        <w:rPr>
          <w:rFonts w:ascii="Arial" w:hAnsi="Arial" w:cs="Arial"/>
          <w:sz w:val="20"/>
          <w:szCs w:val="20"/>
          <w:vertAlign w:val="superscript"/>
        </w:rPr>
        <w:t>2</w:t>
      </w:r>
    </w:p>
    <w:p w:rsidR="0075796B" w:rsidRPr="0010400C" w:rsidRDefault="00622DA1" w:rsidP="0075796B">
      <w:pPr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</w:t>
      </w:r>
      <w:r w:rsidR="0075796B" w:rsidRPr="0010400C">
        <w:rPr>
          <w:rFonts w:ascii="Arial" w:hAnsi="Arial" w:cs="Arial"/>
          <w:sz w:val="20"/>
          <w:szCs w:val="20"/>
        </w:rPr>
        <w:t xml:space="preserve"> Prando</w:t>
      </w:r>
      <w:r>
        <w:rPr>
          <w:rFonts w:ascii="Arial" w:hAnsi="Arial" w:cs="Arial"/>
          <w:sz w:val="20"/>
          <w:szCs w:val="20"/>
          <w:vertAlign w:val="superscript"/>
        </w:rPr>
        <w:t>2,3</w:t>
      </w:r>
    </w:p>
    <w:p w:rsidR="006A0E4D" w:rsidRPr="0010400C" w:rsidRDefault="006A0E4D" w:rsidP="00622DA1">
      <w:pPr>
        <w:ind w:left="0"/>
        <w:jc w:val="right"/>
        <w:rPr>
          <w:rFonts w:ascii="Arial" w:hAnsi="Arial" w:cs="Arial"/>
          <w:sz w:val="20"/>
          <w:szCs w:val="20"/>
        </w:rPr>
      </w:pPr>
      <w:r w:rsidRPr="0010400C">
        <w:rPr>
          <w:rFonts w:ascii="Arial" w:hAnsi="Arial" w:cs="Arial"/>
          <w:sz w:val="20"/>
          <w:szCs w:val="20"/>
          <w:vertAlign w:val="superscript"/>
        </w:rPr>
        <w:t>1</w:t>
      </w:r>
      <w:r w:rsidRPr="0010400C">
        <w:rPr>
          <w:rFonts w:ascii="Arial" w:hAnsi="Arial" w:cs="Arial"/>
          <w:sz w:val="20"/>
          <w:szCs w:val="20"/>
        </w:rPr>
        <w:t>Faculdades Pequeno Príncipe</w:t>
      </w:r>
    </w:p>
    <w:p w:rsidR="00007BAD" w:rsidRPr="0010400C" w:rsidRDefault="00622DA1" w:rsidP="006A0E4D">
      <w:pPr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10400C">
        <w:rPr>
          <w:rFonts w:ascii="Arial" w:hAnsi="Arial" w:cs="Arial"/>
          <w:sz w:val="20"/>
          <w:szCs w:val="20"/>
        </w:rPr>
        <w:t xml:space="preserve">Instituto de Pesquisa Pelé Pequeno </w:t>
      </w:r>
      <w:r>
        <w:rPr>
          <w:rFonts w:ascii="Arial" w:hAnsi="Arial" w:cs="Arial"/>
          <w:sz w:val="20"/>
          <w:szCs w:val="20"/>
        </w:rPr>
        <w:t>Príncipe</w:t>
      </w:r>
    </w:p>
    <w:p w:rsidR="006A0E4D" w:rsidRPr="00622DA1" w:rsidRDefault="00622DA1" w:rsidP="006A0E4D">
      <w:pPr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622DA1">
        <w:rPr>
          <w:rFonts w:ascii="Arial" w:hAnsi="Arial" w:cs="Arial"/>
          <w:sz w:val="20"/>
          <w:szCs w:val="20"/>
        </w:rPr>
        <w:t>Hospital Pequeno</w:t>
      </w:r>
      <w:r>
        <w:rPr>
          <w:rFonts w:ascii="Arial" w:hAnsi="Arial" w:cs="Arial"/>
          <w:sz w:val="20"/>
          <w:szCs w:val="20"/>
        </w:rPr>
        <w:t xml:space="preserve"> Príncipe</w:t>
      </w:r>
    </w:p>
    <w:p w:rsidR="0075796B" w:rsidRPr="0010400C" w:rsidRDefault="006A0E4D" w:rsidP="0010400C">
      <w:pPr>
        <w:ind w:left="0"/>
        <w:jc w:val="right"/>
        <w:rPr>
          <w:rFonts w:ascii="Arial" w:hAnsi="Arial" w:cs="Arial"/>
          <w:sz w:val="20"/>
          <w:szCs w:val="20"/>
        </w:rPr>
      </w:pPr>
      <w:r w:rsidRPr="0010400C">
        <w:rPr>
          <w:rFonts w:ascii="Arial" w:hAnsi="Arial" w:cs="Arial"/>
          <w:sz w:val="20"/>
          <w:szCs w:val="20"/>
        </w:rPr>
        <w:t>ronaldorreu@hotmail.com</w:t>
      </w:r>
    </w:p>
    <w:p w:rsidR="0010400C" w:rsidRPr="00697E48" w:rsidRDefault="0010400C" w:rsidP="0010400C">
      <w:pPr>
        <w:ind w:left="0"/>
        <w:jc w:val="right"/>
        <w:rPr>
          <w:rFonts w:ascii="Arial" w:hAnsi="Arial" w:cs="Arial"/>
          <w:sz w:val="24"/>
          <w:szCs w:val="24"/>
        </w:rPr>
      </w:pPr>
    </w:p>
    <w:p w:rsidR="0075796B" w:rsidRPr="00697E48" w:rsidRDefault="0075796B" w:rsidP="00906880">
      <w:pPr>
        <w:ind w:left="0"/>
        <w:rPr>
          <w:rFonts w:ascii="Arial" w:hAnsi="Arial" w:cs="Arial"/>
          <w:sz w:val="24"/>
          <w:szCs w:val="24"/>
        </w:rPr>
      </w:pPr>
    </w:p>
    <w:p w:rsidR="00EB0D13" w:rsidRDefault="00906880" w:rsidP="00942062">
      <w:pPr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697E48">
        <w:rPr>
          <w:rFonts w:ascii="Arial" w:hAnsi="Arial" w:cs="Arial"/>
          <w:sz w:val="24"/>
          <w:szCs w:val="24"/>
        </w:rPr>
        <w:t>Imunodeficiência primária (IDP) é um grupo</w:t>
      </w:r>
      <w:r w:rsidR="00DF18B4">
        <w:rPr>
          <w:rFonts w:ascii="Arial" w:hAnsi="Arial" w:cs="Arial"/>
          <w:sz w:val="24"/>
          <w:szCs w:val="24"/>
        </w:rPr>
        <w:t xml:space="preserve"> com aproximadamente 300 doenças genéticas,</w:t>
      </w:r>
      <w:r w:rsidRPr="00697E48">
        <w:rPr>
          <w:rFonts w:ascii="Arial" w:hAnsi="Arial" w:cs="Arial"/>
          <w:sz w:val="24"/>
          <w:szCs w:val="24"/>
        </w:rPr>
        <w:t xml:space="preserve"> em que há disfunção, diminuição ou ausência de um ou ma</w:t>
      </w:r>
      <w:r w:rsidR="00DF18B4">
        <w:rPr>
          <w:rFonts w:ascii="Arial" w:hAnsi="Arial" w:cs="Arial"/>
          <w:sz w:val="24"/>
          <w:szCs w:val="24"/>
        </w:rPr>
        <w:t>is componentes do sistema imunológico (células T, células B, células fagociticas e complemento),</w:t>
      </w:r>
      <w:r w:rsidRPr="00697E48">
        <w:rPr>
          <w:rFonts w:ascii="Arial" w:hAnsi="Arial" w:cs="Arial"/>
          <w:sz w:val="24"/>
          <w:szCs w:val="24"/>
        </w:rPr>
        <w:t xml:space="preserve"> caracterizadas por infecções de recorrência</w:t>
      </w:r>
      <w:r w:rsidR="00DF18B4">
        <w:rPr>
          <w:rFonts w:ascii="Arial" w:hAnsi="Arial" w:cs="Arial"/>
          <w:sz w:val="24"/>
          <w:szCs w:val="24"/>
        </w:rPr>
        <w:t>, que podem se apresentar de formas mais leves até formas mais severas</w:t>
      </w:r>
      <w:r w:rsidRPr="00697E48">
        <w:rPr>
          <w:rFonts w:ascii="Arial" w:hAnsi="Arial" w:cs="Arial"/>
          <w:sz w:val="24"/>
          <w:szCs w:val="24"/>
        </w:rPr>
        <w:t xml:space="preserve">. </w:t>
      </w:r>
      <w:r w:rsidR="00DF18B4">
        <w:rPr>
          <w:rFonts w:ascii="Arial" w:hAnsi="Arial" w:cs="Arial"/>
          <w:sz w:val="24"/>
          <w:szCs w:val="24"/>
        </w:rPr>
        <w:t>Geralmente</w:t>
      </w:r>
      <w:r w:rsidR="00622DA1">
        <w:rPr>
          <w:rFonts w:ascii="Arial" w:hAnsi="Arial" w:cs="Arial"/>
          <w:sz w:val="24"/>
          <w:szCs w:val="24"/>
        </w:rPr>
        <w:t>,</w:t>
      </w:r>
      <w:r w:rsidR="00DF18B4">
        <w:rPr>
          <w:rFonts w:ascii="Arial" w:hAnsi="Arial" w:cs="Arial"/>
          <w:sz w:val="24"/>
          <w:szCs w:val="24"/>
        </w:rPr>
        <w:t xml:space="preserve"> se manifestam na infância, logo nos primeiros anos de vid</w:t>
      </w:r>
      <w:r w:rsidR="008938B7">
        <w:rPr>
          <w:rFonts w:ascii="Arial" w:hAnsi="Arial" w:cs="Arial"/>
          <w:sz w:val="24"/>
          <w:szCs w:val="24"/>
        </w:rPr>
        <w:t xml:space="preserve">a, porém, há relatos de imunodeficientes nos quais os sintomas aparecem tardiamente. </w:t>
      </w:r>
      <w:r w:rsidRPr="00697E48">
        <w:rPr>
          <w:rFonts w:ascii="Arial" w:hAnsi="Arial" w:cs="Arial"/>
          <w:sz w:val="24"/>
          <w:szCs w:val="24"/>
        </w:rPr>
        <w:t xml:space="preserve">São tidas como raras, apresentando incidência estimada de </w:t>
      </w:r>
      <w:r w:rsidR="00D62ACE">
        <w:rPr>
          <w:rFonts w:ascii="Arial" w:hAnsi="Arial" w:cs="Arial"/>
          <w:sz w:val="24"/>
          <w:szCs w:val="24"/>
        </w:rPr>
        <w:t>2.3 para 100.000 pessoas</w:t>
      </w:r>
      <w:r w:rsidRPr="00697E48">
        <w:rPr>
          <w:rFonts w:ascii="Arial" w:hAnsi="Arial" w:cs="Arial"/>
          <w:sz w:val="24"/>
          <w:szCs w:val="24"/>
        </w:rPr>
        <w:t>, porém não é exata por ainda serem subdiagnosticadas.</w:t>
      </w:r>
      <w:r w:rsidR="00827643" w:rsidRPr="00697E48">
        <w:rPr>
          <w:rFonts w:ascii="Arial" w:hAnsi="Arial" w:cs="Arial"/>
          <w:sz w:val="24"/>
          <w:szCs w:val="24"/>
        </w:rPr>
        <w:t xml:space="preserve"> </w:t>
      </w:r>
      <w:r w:rsidR="0010400C">
        <w:rPr>
          <w:rFonts w:ascii="Arial" w:hAnsi="Arial" w:cs="Arial"/>
          <w:sz w:val="24"/>
          <w:szCs w:val="24"/>
        </w:rPr>
        <w:t>Quanto antes</w:t>
      </w:r>
      <w:r w:rsidR="00622DA1">
        <w:rPr>
          <w:rFonts w:ascii="Arial" w:hAnsi="Arial" w:cs="Arial"/>
          <w:sz w:val="24"/>
          <w:szCs w:val="24"/>
        </w:rPr>
        <w:t xml:space="preserve"> o diagnóstico e o tratamento, maior a sobrevida do paciente. </w:t>
      </w:r>
      <w:r w:rsidR="007E4137" w:rsidRPr="00697E48">
        <w:rPr>
          <w:rFonts w:ascii="Arial" w:hAnsi="Arial" w:cs="Arial"/>
          <w:sz w:val="24"/>
          <w:szCs w:val="24"/>
        </w:rPr>
        <w:t>E</w:t>
      </w:r>
      <w:r w:rsidRPr="00697E48">
        <w:rPr>
          <w:rFonts w:ascii="Arial" w:hAnsi="Arial" w:cs="Arial"/>
          <w:sz w:val="24"/>
          <w:szCs w:val="24"/>
        </w:rPr>
        <w:t>sta revisão</w:t>
      </w:r>
      <w:r w:rsidR="007E4137" w:rsidRPr="00697E48">
        <w:rPr>
          <w:rFonts w:ascii="Arial" w:hAnsi="Arial" w:cs="Arial"/>
          <w:sz w:val="24"/>
          <w:szCs w:val="24"/>
        </w:rPr>
        <w:t xml:space="preserve"> foi re</w:t>
      </w:r>
      <w:r w:rsidR="003B525C">
        <w:rPr>
          <w:rFonts w:ascii="Arial" w:hAnsi="Arial" w:cs="Arial"/>
          <w:sz w:val="24"/>
          <w:szCs w:val="24"/>
        </w:rPr>
        <w:t>alizada para identificar as IDP</w:t>
      </w:r>
      <w:r w:rsidR="007E4137" w:rsidRPr="00697E48">
        <w:rPr>
          <w:rFonts w:ascii="Arial" w:hAnsi="Arial" w:cs="Arial"/>
          <w:sz w:val="24"/>
          <w:szCs w:val="24"/>
        </w:rPr>
        <w:t>s</w:t>
      </w:r>
      <w:r w:rsidRPr="00697E48">
        <w:rPr>
          <w:rFonts w:ascii="Arial" w:hAnsi="Arial" w:cs="Arial"/>
          <w:sz w:val="24"/>
          <w:szCs w:val="24"/>
        </w:rPr>
        <w:t xml:space="preserve"> </w:t>
      </w:r>
      <w:r w:rsidR="007E4137" w:rsidRPr="00697E48">
        <w:rPr>
          <w:rFonts w:ascii="Arial" w:hAnsi="Arial" w:cs="Arial"/>
          <w:sz w:val="24"/>
          <w:szCs w:val="24"/>
        </w:rPr>
        <w:t xml:space="preserve">descritas após a publicação da última classificação da </w:t>
      </w:r>
      <w:r w:rsidR="007E4137" w:rsidRPr="00697E48">
        <w:rPr>
          <w:rFonts w:ascii="Arial" w:hAnsi="Arial" w:cs="Arial"/>
          <w:i/>
          <w:sz w:val="24"/>
          <w:szCs w:val="24"/>
        </w:rPr>
        <w:t xml:space="preserve">International Union of Immunological Societies </w:t>
      </w:r>
      <w:r w:rsidR="007E4137" w:rsidRPr="0010400C">
        <w:rPr>
          <w:rFonts w:ascii="Arial" w:hAnsi="Arial" w:cs="Arial"/>
          <w:sz w:val="24"/>
          <w:szCs w:val="24"/>
        </w:rPr>
        <w:t>(IUIS)</w:t>
      </w:r>
      <w:r w:rsidR="007E4137" w:rsidRPr="00697E48">
        <w:rPr>
          <w:rFonts w:ascii="Arial" w:hAnsi="Arial" w:cs="Arial"/>
          <w:i/>
          <w:sz w:val="24"/>
          <w:szCs w:val="24"/>
        </w:rPr>
        <w:t xml:space="preserve"> Expert Committee on Primary Immunodeficiency</w:t>
      </w:r>
      <w:r w:rsidRPr="00697E48">
        <w:rPr>
          <w:rFonts w:ascii="Arial" w:hAnsi="Arial" w:cs="Arial"/>
          <w:i/>
          <w:sz w:val="24"/>
          <w:szCs w:val="24"/>
        </w:rPr>
        <w:t>foram</w:t>
      </w:r>
      <w:r w:rsidRPr="00697E48">
        <w:rPr>
          <w:rFonts w:ascii="Arial" w:hAnsi="Arial" w:cs="Arial"/>
          <w:sz w:val="24"/>
          <w:szCs w:val="24"/>
        </w:rPr>
        <w:t xml:space="preserve"> </w:t>
      </w:r>
      <w:r w:rsidR="007E4137" w:rsidRPr="00697E48">
        <w:rPr>
          <w:rFonts w:ascii="Arial" w:hAnsi="Arial" w:cs="Arial"/>
          <w:sz w:val="24"/>
          <w:szCs w:val="24"/>
        </w:rPr>
        <w:t>de 2015. Utilizaram-se</w:t>
      </w:r>
      <w:r w:rsidRPr="00697E48">
        <w:rPr>
          <w:rFonts w:ascii="Arial" w:hAnsi="Arial" w:cs="Arial"/>
          <w:sz w:val="24"/>
          <w:szCs w:val="24"/>
        </w:rPr>
        <w:t xml:space="preserve"> artigos </w:t>
      </w:r>
      <w:r w:rsidR="00784B70" w:rsidRPr="00697E48">
        <w:rPr>
          <w:rFonts w:ascii="Arial" w:hAnsi="Arial" w:cs="Arial"/>
          <w:sz w:val="24"/>
          <w:szCs w:val="24"/>
        </w:rPr>
        <w:t xml:space="preserve">entre o período </w:t>
      </w:r>
      <w:r w:rsidRPr="00697E48">
        <w:rPr>
          <w:rFonts w:ascii="Arial" w:hAnsi="Arial" w:cs="Arial"/>
          <w:sz w:val="24"/>
          <w:szCs w:val="24"/>
        </w:rPr>
        <w:t xml:space="preserve">de 20 de julho de 2015 à 20 de julho de 2017, das bases de dados PubMed e PMC, </w:t>
      </w:r>
      <w:r w:rsidR="00EA4DBA" w:rsidRPr="00697E48">
        <w:rPr>
          <w:rFonts w:ascii="Arial" w:hAnsi="Arial" w:cs="Arial"/>
          <w:sz w:val="24"/>
          <w:szCs w:val="24"/>
        </w:rPr>
        <w:t xml:space="preserve">por meio de </w:t>
      </w:r>
      <w:r w:rsidRPr="00697E48">
        <w:rPr>
          <w:rFonts w:ascii="Arial" w:hAnsi="Arial" w:cs="Arial"/>
          <w:sz w:val="24"/>
          <w:szCs w:val="24"/>
        </w:rPr>
        <w:t xml:space="preserve">duas buscas em cada </w:t>
      </w:r>
      <w:r w:rsidR="00EA4DBA" w:rsidRPr="00697E48">
        <w:rPr>
          <w:rFonts w:ascii="Arial" w:hAnsi="Arial" w:cs="Arial"/>
          <w:sz w:val="24"/>
          <w:szCs w:val="24"/>
        </w:rPr>
        <w:t xml:space="preserve">base de dados, </w:t>
      </w:r>
      <w:r w:rsidRPr="00697E48">
        <w:rPr>
          <w:rFonts w:ascii="Arial" w:hAnsi="Arial" w:cs="Arial"/>
          <w:sz w:val="24"/>
          <w:szCs w:val="24"/>
        </w:rPr>
        <w:t>com o</w:t>
      </w:r>
      <w:r w:rsidR="00EA4DBA" w:rsidRPr="00697E48">
        <w:rPr>
          <w:rFonts w:ascii="Arial" w:hAnsi="Arial" w:cs="Arial"/>
          <w:sz w:val="24"/>
          <w:szCs w:val="24"/>
        </w:rPr>
        <w:t>s</w:t>
      </w:r>
      <w:r w:rsidRPr="00697E48">
        <w:rPr>
          <w:rFonts w:ascii="Arial" w:hAnsi="Arial" w:cs="Arial"/>
          <w:sz w:val="24"/>
          <w:szCs w:val="24"/>
        </w:rPr>
        <w:t xml:space="preserve"> termo</w:t>
      </w:r>
      <w:r w:rsidR="00EA4DBA" w:rsidRPr="00697E48">
        <w:rPr>
          <w:rFonts w:ascii="Arial" w:hAnsi="Arial" w:cs="Arial"/>
          <w:sz w:val="24"/>
          <w:szCs w:val="24"/>
        </w:rPr>
        <w:t>s</w:t>
      </w:r>
      <w:r w:rsidRPr="00697E48">
        <w:rPr>
          <w:rFonts w:ascii="Arial" w:hAnsi="Arial" w:cs="Arial"/>
          <w:sz w:val="24"/>
          <w:szCs w:val="24"/>
        </w:rPr>
        <w:t xml:space="preserve"> “</w:t>
      </w:r>
      <w:r w:rsidRPr="005B1E2A">
        <w:rPr>
          <w:rFonts w:ascii="Arial" w:hAnsi="Arial" w:cs="Arial"/>
          <w:i/>
          <w:sz w:val="24"/>
          <w:szCs w:val="24"/>
        </w:rPr>
        <w:t>Primary Immunodeficiency</w:t>
      </w:r>
      <w:r w:rsidRPr="00697E48">
        <w:rPr>
          <w:rFonts w:ascii="Arial" w:hAnsi="Arial" w:cs="Arial"/>
          <w:sz w:val="24"/>
          <w:szCs w:val="24"/>
        </w:rPr>
        <w:t>” e “</w:t>
      </w:r>
      <w:r w:rsidRPr="005B1E2A">
        <w:rPr>
          <w:rFonts w:ascii="Arial" w:hAnsi="Arial" w:cs="Arial"/>
          <w:i/>
          <w:sz w:val="24"/>
          <w:szCs w:val="24"/>
        </w:rPr>
        <w:t>Primary Immunodeficiencies</w:t>
      </w:r>
      <w:r w:rsidRPr="00697E48">
        <w:rPr>
          <w:rFonts w:ascii="Arial" w:hAnsi="Arial" w:cs="Arial"/>
          <w:sz w:val="24"/>
          <w:szCs w:val="24"/>
        </w:rPr>
        <w:t xml:space="preserve">”, para abranger o máximo </w:t>
      </w:r>
      <w:r w:rsidR="007A00E0" w:rsidRPr="00697E48">
        <w:rPr>
          <w:rFonts w:ascii="Arial" w:hAnsi="Arial" w:cs="Arial"/>
          <w:sz w:val="24"/>
          <w:szCs w:val="24"/>
        </w:rPr>
        <w:t xml:space="preserve">de </w:t>
      </w:r>
      <w:r w:rsidRPr="00697E48">
        <w:rPr>
          <w:rFonts w:ascii="Arial" w:hAnsi="Arial" w:cs="Arial"/>
          <w:sz w:val="24"/>
          <w:szCs w:val="24"/>
        </w:rPr>
        <w:t xml:space="preserve">artigos possíveis. Com essa busca inicial foram obtidos um total de 2.523 artigos, </w:t>
      </w:r>
      <w:r w:rsidR="00EA4DBA" w:rsidRPr="00697E48">
        <w:rPr>
          <w:rFonts w:ascii="Arial" w:hAnsi="Arial" w:cs="Arial"/>
          <w:sz w:val="24"/>
          <w:szCs w:val="24"/>
        </w:rPr>
        <w:t xml:space="preserve">excluíram-se </w:t>
      </w:r>
      <w:r w:rsidRPr="00697E48">
        <w:rPr>
          <w:rFonts w:ascii="Arial" w:hAnsi="Arial" w:cs="Arial"/>
          <w:sz w:val="24"/>
          <w:szCs w:val="24"/>
        </w:rPr>
        <w:t xml:space="preserve">671 </w:t>
      </w:r>
      <w:r w:rsidR="00EA4DBA" w:rsidRPr="00697E48">
        <w:rPr>
          <w:rFonts w:ascii="Arial" w:hAnsi="Arial" w:cs="Arial"/>
          <w:sz w:val="24"/>
          <w:szCs w:val="24"/>
        </w:rPr>
        <w:t>artigos</w:t>
      </w:r>
      <w:r w:rsidRPr="00697E48">
        <w:rPr>
          <w:rFonts w:ascii="Arial" w:hAnsi="Arial" w:cs="Arial"/>
          <w:sz w:val="24"/>
          <w:szCs w:val="24"/>
        </w:rPr>
        <w:t xml:space="preserve"> </w:t>
      </w:r>
      <w:r w:rsidR="00AE359F" w:rsidRPr="00697E48">
        <w:rPr>
          <w:rFonts w:ascii="Arial" w:hAnsi="Arial" w:cs="Arial"/>
          <w:sz w:val="24"/>
          <w:szCs w:val="24"/>
        </w:rPr>
        <w:t>por duplicata e</w:t>
      </w:r>
      <w:r w:rsidRPr="00697E48">
        <w:rPr>
          <w:rFonts w:ascii="Arial" w:hAnsi="Arial" w:cs="Arial"/>
          <w:sz w:val="24"/>
          <w:szCs w:val="24"/>
        </w:rPr>
        <w:t xml:space="preserve"> </w:t>
      </w:r>
      <w:r w:rsidR="00A143CB">
        <w:rPr>
          <w:rFonts w:ascii="Arial" w:hAnsi="Arial" w:cs="Arial"/>
          <w:sz w:val="24"/>
          <w:szCs w:val="24"/>
        </w:rPr>
        <w:t>1.84</w:t>
      </w:r>
      <w:r w:rsidR="00D62ACE">
        <w:rPr>
          <w:rFonts w:ascii="Arial" w:hAnsi="Arial" w:cs="Arial"/>
          <w:sz w:val="24"/>
          <w:szCs w:val="24"/>
        </w:rPr>
        <w:t>6</w:t>
      </w:r>
      <w:r w:rsidRPr="00697E48">
        <w:rPr>
          <w:rFonts w:ascii="Arial" w:hAnsi="Arial" w:cs="Arial"/>
          <w:sz w:val="24"/>
          <w:szCs w:val="24"/>
        </w:rPr>
        <w:t xml:space="preserve"> </w:t>
      </w:r>
      <w:r w:rsidR="00EA4DBA" w:rsidRPr="00697E48">
        <w:rPr>
          <w:rFonts w:ascii="Arial" w:hAnsi="Arial" w:cs="Arial"/>
          <w:sz w:val="24"/>
          <w:szCs w:val="24"/>
        </w:rPr>
        <w:t xml:space="preserve">artigos </w:t>
      </w:r>
      <w:r w:rsidRPr="00697E48">
        <w:rPr>
          <w:rFonts w:ascii="Arial" w:hAnsi="Arial" w:cs="Arial"/>
          <w:sz w:val="24"/>
          <w:szCs w:val="24"/>
        </w:rPr>
        <w:t>após sua leitura</w:t>
      </w:r>
      <w:r w:rsidR="00AE359F" w:rsidRPr="00697E48">
        <w:rPr>
          <w:rFonts w:ascii="Arial" w:hAnsi="Arial" w:cs="Arial"/>
          <w:sz w:val="24"/>
          <w:szCs w:val="24"/>
        </w:rPr>
        <w:t>,</w:t>
      </w:r>
      <w:r w:rsidRPr="00697E48">
        <w:rPr>
          <w:rFonts w:ascii="Arial" w:hAnsi="Arial" w:cs="Arial"/>
          <w:sz w:val="24"/>
          <w:szCs w:val="24"/>
        </w:rPr>
        <w:t xml:space="preserve"> por não </w:t>
      </w:r>
      <w:r w:rsidR="00784B70" w:rsidRPr="00697E48">
        <w:rPr>
          <w:rFonts w:ascii="Arial" w:hAnsi="Arial" w:cs="Arial"/>
          <w:sz w:val="24"/>
          <w:szCs w:val="24"/>
        </w:rPr>
        <w:t>possuírem</w:t>
      </w:r>
      <w:r w:rsidRPr="00697E48">
        <w:rPr>
          <w:rFonts w:ascii="Arial" w:hAnsi="Arial" w:cs="Arial"/>
          <w:sz w:val="24"/>
          <w:szCs w:val="24"/>
        </w:rPr>
        <w:t xml:space="preserve"> informações </w:t>
      </w:r>
      <w:r w:rsidR="00784B70" w:rsidRPr="00697E48">
        <w:rPr>
          <w:rFonts w:ascii="Arial" w:hAnsi="Arial" w:cs="Arial"/>
          <w:sz w:val="24"/>
          <w:szCs w:val="24"/>
        </w:rPr>
        <w:t>pertinentes</w:t>
      </w:r>
      <w:r w:rsidRPr="00697E48">
        <w:rPr>
          <w:rFonts w:ascii="Arial" w:hAnsi="Arial" w:cs="Arial"/>
          <w:sz w:val="24"/>
          <w:szCs w:val="24"/>
        </w:rPr>
        <w:t xml:space="preserve"> para a pesquisa</w:t>
      </w:r>
      <w:r w:rsidR="00784B70" w:rsidRPr="00697E48">
        <w:rPr>
          <w:rFonts w:ascii="Arial" w:hAnsi="Arial" w:cs="Arial"/>
          <w:sz w:val="24"/>
          <w:szCs w:val="24"/>
        </w:rPr>
        <w:t xml:space="preserve"> em questão</w:t>
      </w:r>
      <w:r w:rsidRPr="00697E48">
        <w:rPr>
          <w:rFonts w:ascii="Arial" w:hAnsi="Arial" w:cs="Arial"/>
          <w:sz w:val="24"/>
          <w:szCs w:val="24"/>
        </w:rPr>
        <w:t>.</w:t>
      </w:r>
      <w:r w:rsidR="0075796B" w:rsidRPr="00697E48">
        <w:rPr>
          <w:rFonts w:ascii="Arial" w:hAnsi="Arial" w:cs="Arial"/>
          <w:sz w:val="24"/>
          <w:szCs w:val="24"/>
        </w:rPr>
        <w:t xml:space="preserve"> A</w:t>
      </w:r>
      <w:r w:rsidR="00784B70" w:rsidRPr="00697E48">
        <w:rPr>
          <w:rFonts w:ascii="Arial" w:hAnsi="Arial" w:cs="Arial"/>
          <w:sz w:val="24"/>
          <w:szCs w:val="24"/>
        </w:rPr>
        <w:t>pó</w:t>
      </w:r>
      <w:r w:rsidR="0075796B" w:rsidRPr="00697E48">
        <w:rPr>
          <w:rFonts w:ascii="Arial" w:hAnsi="Arial" w:cs="Arial"/>
          <w:sz w:val="24"/>
          <w:szCs w:val="24"/>
        </w:rPr>
        <w:t xml:space="preserve">s </w:t>
      </w:r>
      <w:r w:rsidR="00784B70" w:rsidRPr="00697E48">
        <w:rPr>
          <w:rFonts w:ascii="Arial" w:hAnsi="Arial" w:cs="Arial"/>
          <w:sz w:val="24"/>
          <w:szCs w:val="24"/>
        </w:rPr>
        <w:t xml:space="preserve">este processo, </w:t>
      </w:r>
      <w:r w:rsidR="00AE359F" w:rsidRPr="00697E48">
        <w:rPr>
          <w:rFonts w:ascii="Arial" w:hAnsi="Arial" w:cs="Arial"/>
          <w:sz w:val="24"/>
          <w:szCs w:val="24"/>
        </w:rPr>
        <w:t>pode-se relatar</w:t>
      </w:r>
      <w:r w:rsidR="00784B70" w:rsidRPr="00697E48">
        <w:rPr>
          <w:rFonts w:ascii="Arial" w:hAnsi="Arial" w:cs="Arial"/>
          <w:sz w:val="24"/>
          <w:szCs w:val="24"/>
        </w:rPr>
        <w:t xml:space="preserve"> novas </w:t>
      </w:r>
      <w:r w:rsidR="0075796B" w:rsidRPr="00697E48">
        <w:rPr>
          <w:rFonts w:ascii="Arial" w:hAnsi="Arial" w:cs="Arial"/>
          <w:sz w:val="24"/>
          <w:szCs w:val="24"/>
        </w:rPr>
        <w:t xml:space="preserve">IDPs, bem como as características clinicas dos pacientes, o gene e a forma que foram identificadas as mutações. </w:t>
      </w:r>
      <w:r w:rsidR="007E4137" w:rsidRPr="00697E48">
        <w:rPr>
          <w:rFonts w:ascii="Arial" w:hAnsi="Arial" w:cs="Arial"/>
          <w:sz w:val="24"/>
          <w:szCs w:val="24"/>
        </w:rPr>
        <w:t xml:space="preserve">Observou-se que nos últimos dois anos </w:t>
      </w:r>
      <w:r w:rsidR="007A00E0" w:rsidRPr="00697E48">
        <w:rPr>
          <w:rFonts w:ascii="Arial" w:hAnsi="Arial" w:cs="Arial"/>
          <w:sz w:val="24"/>
          <w:szCs w:val="24"/>
        </w:rPr>
        <w:t xml:space="preserve">foram descritas </w:t>
      </w:r>
      <w:r w:rsidR="00D62ACE">
        <w:rPr>
          <w:rFonts w:ascii="Arial" w:hAnsi="Arial" w:cs="Arial"/>
          <w:sz w:val="24"/>
          <w:szCs w:val="24"/>
        </w:rPr>
        <w:t>6</w:t>
      </w:r>
      <w:r w:rsidR="007A00E0" w:rsidRPr="00697E48">
        <w:rPr>
          <w:rFonts w:ascii="Arial" w:hAnsi="Arial" w:cs="Arial"/>
          <w:sz w:val="24"/>
          <w:szCs w:val="24"/>
        </w:rPr>
        <w:t xml:space="preserve"> novas </w:t>
      </w:r>
      <w:r w:rsidR="003B525C">
        <w:rPr>
          <w:rFonts w:ascii="Arial" w:hAnsi="Arial" w:cs="Arial"/>
          <w:sz w:val="24"/>
          <w:szCs w:val="24"/>
        </w:rPr>
        <w:t>etiologias genéticas para IDP, uma com padrão de herança ligada ao X e as outras autossômicas, sendo 4 delas recessivas e apenas uma dominante</w:t>
      </w:r>
      <w:r w:rsidR="007A00E0" w:rsidRPr="00697E48">
        <w:rPr>
          <w:rFonts w:ascii="Arial" w:hAnsi="Arial" w:cs="Arial"/>
          <w:sz w:val="24"/>
          <w:szCs w:val="24"/>
        </w:rPr>
        <w:t>.</w:t>
      </w:r>
      <w:r w:rsidR="003B525C">
        <w:rPr>
          <w:rFonts w:ascii="Arial" w:hAnsi="Arial" w:cs="Arial"/>
          <w:sz w:val="24"/>
          <w:szCs w:val="24"/>
        </w:rPr>
        <w:t xml:space="preserve"> </w:t>
      </w:r>
      <w:r w:rsidR="006D6DBB">
        <w:rPr>
          <w:rFonts w:ascii="Arial" w:hAnsi="Arial" w:cs="Arial"/>
          <w:sz w:val="24"/>
          <w:szCs w:val="24"/>
        </w:rPr>
        <w:t xml:space="preserve">Dessas IDPs definidas a partir dessas novas etiologias, 4 são defeitos na imunidade adaptativa e as outras 2 na imunidade inata, sendo uma delas com </w:t>
      </w:r>
      <w:r w:rsidR="00EB0D13">
        <w:rPr>
          <w:rFonts w:ascii="Arial" w:hAnsi="Arial" w:cs="Arial"/>
          <w:sz w:val="24"/>
          <w:szCs w:val="24"/>
        </w:rPr>
        <w:t>característica</w:t>
      </w:r>
      <w:r w:rsidR="006D6DBB">
        <w:rPr>
          <w:rFonts w:ascii="Arial" w:hAnsi="Arial" w:cs="Arial"/>
          <w:sz w:val="24"/>
          <w:szCs w:val="24"/>
        </w:rPr>
        <w:t xml:space="preserve"> mais complexa, pois </w:t>
      </w:r>
      <w:r w:rsidR="00EB0D13">
        <w:rPr>
          <w:rFonts w:ascii="Arial" w:hAnsi="Arial" w:cs="Arial"/>
          <w:sz w:val="24"/>
          <w:szCs w:val="24"/>
        </w:rPr>
        <w:t>elementos da</w:t>
      </w:r>
      <w:r w:rsidR="006D6DBB">
        <w:rPr>
          <w:rFonts w:ascii="Arial" w:hAnsi="Arial" w:cs="Arial"/>
          <w:sz w:val="24"/>
          <w:szCs w:val="24"/>
        </w:rPr>
        <w:t xml:space="preserve"> imunidade adaptativa </w:t>
      </w:r>
      <w:r w:rsidR="00EB0D13">
        <w:rPr>
          <w:rFonts w:ascii="Arial" w:hAnsi="Arial" w:cs="Arial"/>
          <w:sz w:val="24"/>
          <w:szCs w:val="24"/>
        </w:rPr>
        <w:t xml:space="preserve">restauravam </w:t>
      </w:r>
      <w:r w:rsidR="006D6DBB">
        <w:rPr>
          <w:rFonts w:ascii="Arial" w:hAnsi="Arial" w:cs="Arial"/>
          <w:sz w:val="24"/>
          <w:szCs w:val="24"/>
        </w:rPr>
        <w:t>o defeito da imunidade inata</w:t>
      </w:r>
      <w:r w:rsidR="00EB0D13">
        <w:rPr>
          <w:rFonts w:ascii="Arial" w:hAnsi="Arial" w:cs="Arial"/>
          <w:sz w:val="24"/>
          <w:szCs w:val="24"/>
        </w:rPr>
        <w:t>.</w:t>
      </w:r>
    </w:p>
    <w:p w:rsidR="00942062" w:rsidRPr="00697E48" w:rsidRDefault="00942062" w:rsidP="00942062">
      <w:pP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6A0E4D" w:rsidRPr="0010400C" w:rsidRDefault="007A00E0" w:rsidP="00827643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07BAD">
        <w:rPr>
          <w:rFonts w:ascii="Arial" w:hAnsi="Arial" w:cs="Arial"/>
          <w:b/>
          <w:sz w:val="24"/>
          <w:szCs w:val="24"/>
        </w:rPr>
        <w:t>Palavras-chave</w:t>
      </w:r>
      <w:r w:rsidRPr="00697E48">
        <w:rPr>
          <w:rFonts w:ascii="Arial" w:hAnsi="Arial" w:cs="Arial"/>
          <w:sz w:val="24"/>
          <w:szCs w:val="24"/>
        </w:rPr>
        <w:t xml:space="preserve">: </w:t>
      </w:r>
      <w:r w:rsidR="003B525C" w:rsidRPr="00697E48">
        <w:rPr>
          <w:rFonts w:ascii="Arial" w:hAnsi="Arial" w:cs="Arial"/>
          <w:sz w:val="24"/>
          <w:szCs w:val="24"/>
        </w:rPr>
        <w:t>Imunodeficiência</w:t>
      </w:r>
      <w:r w:rsidR="00827643" w:rsidRPr="00697E48">
        <w:rPr>
          <w:rFonts w:ascii="Arial" w:hAnsi="Arial" w:cs="Arial"/>
          <w:sz w:val="24"/>
          <w:szCs w:val="24"/>
        </w:rPr>
        <w:t xml:space="preserve"> primaria</w:t>
      </w:r>
      <w:r w:rsidR="0010400C">
        <w:rPr>
          <w:rFonts w:ascii="Arial" w:hAnsi="Arial" w:cs="Arial"/>
          <w:sz w:val="24"/>
          <w:szCs w:val="24"/>
        </w:rPr>
        <w:t xml:space="preserve"> (IDP)</w:t>
      </w:r>
      <w:r w:rsidR="00827643" w:rsidRPr="00697E48">
        <w:rPr>
          <w:rFonts w:ascii="Arial" w:hAnsi="Arial" w:cs="Arial"/>
          <w:sz w:val="24"/>
          <w:szCs w:val="24"/>
        </w:rPr>
        <w:t xml:space="preserve">; </w:t>
      </w:r>
      <w:r w:rsidR="0010400C" w:rsidRPr="0010400C">
        <w:rPr>
          <w:rFonts w:ascii="Arial" w:hAnsi="Arial" w:cs="Arial"/>
          <w:i/>
          <w:sz w:val="24"/>
          <w:szCs w:val="24"/>
        </w:rPr>
        <w:t>International Union of Immunological Societies</w:t>
      </w:r>
      <w:r w:rsidR="0010400C" w:rsidRPr="0010400C">
        <w:rPr>
          <w:rFonts w:ascii="Arial" w:hAnsi="Arial" w:cs="Arial"/>
          <w:sz w:val="24"/>
          <w:szCs w:val="24"/>
        </w:rPr>
        <w:t xml:space="preserve"> (IUIS)</w:t>
      </w:r>
      <w:r w:rsidR="0010400C">
        <w:rPr>
          <w:rFonts w:ascii="Arial" w:hAnsi="Arial" w:cs="Arial"/>
          <w:sz w:val="24"/>
          <w:szCs w:val="24"/>
        </w:rPr>
        <w:t xml:space="preserve">; </w:t>
      </w:r>
      <w:r w:rsidR="00A143CB">
        <w:rPr>
          <w:rFonts w:ascii="Arial" w:hAnsi="Arial" w:cs="Arial"/>
          <w:sz w:val="24"/>
          <w:szCs w:val="24"/>
        </w:rPr>
        <w:t>N</w:t>
      </w:r>
      <w:r w:rsidR="00622DA1">
        <w:rPr>
          <w:rFonts w:ascii="Arial" w:hAnsi="Arial" w:cs="Arial"/>
          <w:sz w:val="24"/>
          <w:szCs w:val="24"/>
        </w:rPr>
        <w:t>ovas IDPs.</w:t>
      </w:r>
    </w:p>
    <w:p w:rsidR="00834F24" w:rsidRDefault="00834F24" w:rsidP="00906880">
      <w:pPr>
        <w:ind w:left="0"/>
        <w:rPr>
          <w:rFonts w:ascii="Arial" w:hAnsi="Arial" w:cs="Arial"/>
          <w:sz w:val="24"/>
          <w:szCs w:val="24"/>
        </w:rPr>
      </w:pPr>
    </w:p>
    <w:p w:rsidR="00834F24" w:rsidRPr="00697E48" w:rsidRDefault="00834F24" w:rsidP="00906880">
      <w:pPr>
        <w:ind w:left="0"/>
        <w:rPr>
          <w:rFonts w:ascii="Arial" w:hAnsi="Arial" w:cs="Arial"/>
          <w:sz w:val="24"/>
          <w:szCs w:val="24"/>
        </w:rPr>
      </w:pPr>
    </w:p>
    <w:p w:rsidR="00EB0D13" w:rsidRDefault="006A0E4D" w:rsidP="00C67830">
      <w:pPr>
        <w:ind w:left="0"/>
        <w:rPr>
          <w:rFonts w:ascii="Arial" w:hAnsi="Arial" w:cs="Arial"/>
          <w:sz w:val="24"/>
          <w:szCs w:val="24"/>
        </w:rPr>
      </w:pPr>
      <w:r w:rsidRPr="00622DA1">
        <w:rPr>
          <w:rFonts w:ascii="Arial" w:hAnsi="Arial" w:cs="Arial"/>
          <w:b/>
          <w:sz w:val="24"/>
          <w:szCs w:val="24"/>
        </w:rPr>
        <w:t>REFERÊNCIAS</w:t>
      </w:r>
    </w:p>
    <w:p w:rsidR="00A143CB" w:rsidRDefault="00834F24" w:rsidP="00834F24">
      <w:pPr>
        <w:ind w:left="0"/>
        <w:jc w:val="left"/>
        <w:rPr>
          <w:rFonts w:ascii="Arial" w:hAnsi="Arial" w:cs="Arial"/>
          <w:sz w:val="24"/>
          <w:szCs w:val="24"/>
        </w:rPr>
      </w:pPr>
      <w:r w:rsidRPr="00834F24">
        <w:rPr>
          <w:rFonts w:ascii="Arial" w:hAnsi="Arial" w:cs="Arial"/>
          <w:sz w:val="24"/>
          <w:szCs w:val="24"/>
        </w:rPr>
        <w:lastRenderedPageBreak/>
        <w:t xml:space="preserve">BOUSFIHA A, et al. </w:t>
      </w:r>
      <w:r w:rsidRPr="00834F24">
        <w:rPr>
          <w:rFonts w:ascii="Arial" w:hAnsi="Arial" w:cs="Arial"/>
          <w:b/>
          <w:sz w:val="24"/>
          <w:szCs w:val="24"/>
        </w:rPr>
        <w:t xml:space="preserve">The 2015 IUIS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Phenotypic</w:t>
      </w:r>
      <w:proofErr w:type="spellEnd"/>
      <w:r w:rsidRPr="00834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Classification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sz w:val="24"/>
          <w:szCs w:val="24"/>
        </w:rPr>
        <w:t>Primary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Immunodeficiencies</w:t>
      </w:r>
      <w:r>
        <w:rPr>
          <w:rFonts w:ascii="Arial" w:hAnsi="Arial" w:cs="Arial"/>
          <w:sz w:val="24"/>
          <w:szCs w:val="24"/>
        </w:rPr>
        <w:t xml:space="preserve">. Disponível em: &lt; </w:t>
      </w:r>
      <w:r w:rsidRPr="00834F24">
        <w:rPr>
          <w:rFonts w:ascii="Arial" w:hAnsi="Arial" w:cs="Arial"/>
          <w:sz w:val="24"/>
          <w:szCs w:val="24"/>
        </w:rPr>
        <w:t>https://www.ncbi.nlm.</w:t>
      </w:r>
      <w:r>
        <w:rPr>
          <w:rFonts w:ascii="Arial" w:hAnsi="Arial" w:cs="Arial"/>
          <w:sz w:val="24"/>
          <w:szCs w:val="24"/>
        </w:rPr>
        <w:t xml:space="preserve">nih.gov/pmc/articles/PMC4659854&gt; Acesso em: 15 de </w:t>
      </w:r>
      <w:r w:rsidR="00EB0D1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834F24" w:rsidRPr="00834F24" w:rsidRDefault="00834F24" w:rsidP="00834F24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834F24" w:rsidRDefault="00834F24" w:rsidP="00834F24">
      <w:pPr>
        <w:ind w:left="0"/>
        <w:jc w:val="left"/>
        <w:rPr>
          <w:rFonts w:ascii="Arial" w:hAnsi="Arial" w:cs="Arial"/>
          <w:sz w:val="24"/>
          <w:szCs w:val="24"/>
        </w:rPr>
      </w:pPr>
      <w:r w:rsidRPr="00834F24">
        <w:rPr>
          <w:rFonts w:ascii="Arial" w:hAnsi="Arial" w:cs="Arial"/>
          <w:sz w:val="24"/>
          <w:szCs w:val="24"/>
        </w:rPr>
        <w:t>MOHAMMADZADEH, I.; MOAZZAMI, B.; GHAFFARI, J.; AGHAMOHAMMADI, A.; REZAEI, 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Primary</w:t>
      </w:r>
      <w:proofErr w:type="spellEnd"/>
      <w:r w:rsidRPr="00834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immunodeficiency</w:t>
      </w:r>
      <w:proofErr w:type="spellEnd"/>
      <w:r w:rsidRPr="00834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diseases</w:t>
      </w:r>
      <w:proofErr w:type="spellEnd"/>
      <w:r w:rsidRPr="00834F2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834F24">
        <w:rPr>
          <w:rFonts w:ascii="Arial" w:hAnsi="Arial" w:cs="Arial"/>
          <w:b/>
          <w:sz w:val="24"/>
          <w:szCs w:val="24"/>
        </w:rPr>
        <w:t>Northern</w:t>
      </w:r>
      <w:proofErr w:type="spellEnd"/>
      <w:r w:rsidRPr="00834F24">
        <w:rPr>
          <w:rFonts w:ascii="Arial" w:hAnsi="Arial" w:cs="Arial"/>
          <w:b/>
          <w:sz w:val="24"/>
          <w:szCs w:val="24"/>
        </w:rPr>
        <w:t xml:space="preserve"> Iran</w:t>
      </w:r>
      <w:r w:rsidRPr="00834F24">
        <w:rPr>
          <w:rFonts w:ascii="Arial" w:hAnsi="Arial" w:cs="Arial"/>
          <w:sz w:val="24"/>
          <w:szCs w:val="24"/>
        </w:rPr>
        <w:t>. Disponível em: &lt; https://www.ncbi.nlm.nih.gov/pubmed/</w:t>
      </w:r>
      <w:r w:rsidR="00EB0D13">
        <w:rPr>
          <w:rFonts w:ascii="Arial" w:hAnsi="Arial" w:cs="Arial"/>
          <w:sz w:val="24"/>
          <w:szCs w:val="24"/>
        </w:rPr>
        <w:t>28237128&gt; Acesso em: 15 de agosto</w:t>
      </w:r>
      <w:r w:rsidRPr="00834F24">
        <w:rPr>
          <w:rFonts w:ascii="Arial" w:hAnsi="Arial" w:cs="Arial"/>
          <w:sz w:val="24"/>
          <w:szCs w:val="24"/>
        </w:rPr>
        <w:t xml:space="preserve"> de 2017.</w:t>
      </w:r>
    </w:p>
    <w:p w:rsidR="00834F24" w:rsidRDefault="00834F24" w:rsidP="00834F24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834F24" w:rsidRDefault="00834F24" w:rsidP="00834F24">
      <w:pPr>
        <w:ind w:left="0"/>
        <w:jc w:val="left"/>
        <w:rPr>
          <w:rFonts w:ascii="Arial" w:hAnsi="Arial" w:cs="Arial"/>
          <w:sz w:val="24"/>
          <w:szCs w:val="24"/>
        </w:rPr>
      </w:pPr>
      <w:r w:rsidRPr="00697E48">
        <w:rPr>
          <w:rFonts w:ascii="Arial" w:hAnsi="Arial" w:cs="Arial"/>
          <w:sz w:val="24"/>
          <w:szCs w:val="24"/>
        </w:rPr>
        <w:t xml:space="preserve">PICARD, C. et al. </w:t>
      </w:r>
      <w:proofErr w:type="spellStart"/>
      <w:r w:rsidRPr="00697E48">
        <w:rPr>
          <w:rFonts w:ascii="Arial" w:hAnsi="Arial" w:cs="Arial"/>
          <w:b/>
          <w:sz w:val="24"/>
          <w:szCs w:val="24"/>
        </w:rPr>
        <w:t>Primary</w:t>
      </w:r>
      <w:proofErr w:type="spellEnd"/>
      <w:r w:rsidRPr="00697E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b/>
          <w:sz w:val="24"/>
          <w:szCs w:val="24"/>
        </w:rPr>
        <w:t>Immunodeficiency</w:t>
      </w:r>
      <w:proofErr w:type="spellEnd"/>
      <w:r w:rsidRPr="00697E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b/>
          <w:sz w:val="24"/>
          <w:szCs w:val="24"/>
        </w:rPr>
        <w:t>Diseases</w:t>
      </w:r>
      <w:proofErr w:type="spellEnd"/>
      <w:r w:rsidRPr="00697E48">
        <w:rPr>
          <w:rFonts w:ascii="Arial" w:hAnsi="Arial" w:cs="Arial"/>
          <w:b/>
          <w:sz w:val="24"/>
          <w:szCs w:val="24"/>
        </w:rPr>
        <w:t>:</w:t>
      </w:r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an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Update </w:t>
      </w:r>
      <w:proofErr w:type="spellStart"/>
      <w:r w:rsidRPr="00697E48">
        <w:rPr>
          <w:rFonts w:ascii="Arial" w:hAnsi="Arial" w:cs="Arial"/>
          <w:sz w:val="24"/>
          <w:szCs w:val="24"/>
        </w:rPr>
        <w:t>on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the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Classification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from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the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E48">
        <w:rPr>
          <w:rFonts w:ascii="Arial" w:hAnsi="Arial" w:cs="Arial"/>
          <w:sz w:val="24"/>
          <w:szCs w:val="24"/>
        </w:rPr>
        <w:t>International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Pr="00697E48">
        <w:rPr>
          <w:rFonts w:ascii="Arial" w:hAnsi="Arial" w:cs="Arial"/>
          <w:sz w:val="24"/>
          <w:szCs w:val="24"/>
        </w:rPr>
        <w:t>of</w:t>
      </w:r>
      <w:proofErr w:type="spellEnd"/>
      <w:r w:rsidRPr="00697E48">
        <w:rPr>
          <w:rFonts w:ascii="Arial" w:hAnsi="Arial" w:cs="Arial"/>
          <w:sz w:val="24"/>
          <w:szCs w:val="24"/>
        </w:rPr>
        <w:t xml:space="preserve"> Immunological Societies Expert Committee for Primary Immunodeficiency 2015. Disponível em: &lt; https://www.ncbi.nlm.nih.gov/pubmed/26482257&gt; Acesso em: 15 de a</w:t>
      </w:r>
      <w:r w:rsidR="00EB0D13">
        <w:rPr>
          <w:rFonts w:ascii="Arial" w:hAnsi="Arial" w:cs="Arial"/>
          <w:sz w:val="24"/>
          <w:szCs w:val="24"/>
        </w:rPr>
        <w:t>gosto</w:t>
      </w:r>
      <w:r w:rsidRPr="00697E48">
        <w:rPr>
          <w:rFonts w:ascii="Arial" w:hAnsi="Arial" w:cs="Arial"/>
          <w:sz w:val="24"/>
          <w:szCs w:val="24"/>
        </w:rPr>
        <w:t xml:space="preserve"> de 2017.</w:t>
      </w:r>
    </w:p>
    <w:p w:rsidR="00C67830" w:rsidRDefault="00C67830" w:rsidP="00834F24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C67830" w:rsidRDefault="00C67830" w:rsidP="00C67830">
      <w:pPr>
        <w:ind w:left="0"/>
        <w:jc w:val="left"/>
        <w:rPr>
          <w:rFonts w:ascii="Arial" w:hAnsi="Arial" w:cs="Arial"/>
          <w:sz w:val="24"/>
          <w:szCs w:val="24"/>
        </w:rPr>
      </w:pPr>
      <w:r w:rsidRPr="00EB0D13">
        <w:rPr>
          <w:rFonts w:ascii="Arial" w:hAnsi="Arial" w:cs="Arial"/>
          <w:sz w:val="24"/>
          <w:szCs w:val="24"/>
        </w:rPr>
        <w:t>TAKASHIMA</w:t>
      </w:r>
      <w:r>
        <w:rPr>
          <w:rFonts w:ascii="Arial" w:hAnsi="Arial" w:cs="Arial"/>
          <w:sz w:val="24"/>
          <w:szCs w:val="24"/>
        </w:rPr>
        <w:t xml:space="preserve">, T. et al. </w:t>
      </w:r>
      <w:r w:rsidRPr="00EB0D13">
        <w:rPr>
          <w:rFonts w:ascii="Arial" w:hAnsi="Arial" w:cs="Arial"/>
          <w:b/>
          <w:sz w:val="24"/>
          <w:szCs w:val="24"/>
        </w:rPr>
        <w:t xml:space="preserve">Multicolor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Flow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Cytometry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the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Diagnosis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of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Primary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Immunodeficiency</w:t>
      </w:r>
      <w:proofErr w:type="spellEnd"/>
      <w:r w:rsidRPr="00EB0D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0D13">
        <w:rPr>
          <w:rFonts w:ascii="Arial" w:hAnsi="Arial" w:cs="Arial"/>
          <w:b/>
          <w:sz w:val="24"/>
          <w:szCs w:val="24"/>
        </w:rPr>
        <w:t>Diseases</w:t>
      </w:r>
      <w:proofErr w:type="spellEnd"/>
      <w:r>
        <w:rPr>
          <w:rFonts w:ascii="Arial" w:hAnsi="Arial" w:cs="Arial"/>
          <w:sz w:val="24"/>
          <w:szCs w:val="24"/>
        </w:rPr>
        <w:t xml:space="preserve">. Disponível em: &lt; </w:t>
      </w:r>
      <w:r w:rsidRPr="00EB0D13">
        <w:rPr>
          <w:rFonts w:ascii="Arial" w:hAnsi="Arial" w:cs="Arial"/>
          <w:sz w:val="24"/>
          <w:szCs w:val="24"/>
        </w:rPr>
        <w:t>https://www.ncbi.nlm.nih.gov/pubmed/28597144</w:t>
      </w:r>
      <w:r>
        <w:rPr>
          <w:rFonts w:ascii="Arial" w:hAnsi="Arial" w:cs="Arial"/>
          <w:sz w:val="24"/>
          <w:szCs w:val="24"/>
        </w:rPr>
        <w:t xml:space="preserve">&gt; Acesso em: 28 de agosto de 2017. </w:t>
      </w:r>
    </w:p>
    <w:p w:rsidR="00C67830" w:rsidRPr="00697E48" w:rsidRDefault="00C67830" w:rsidP="00834F24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834F24" w:rsidRPr="00834F24" w:rsidRDefault="00834F24" w:rsidP="00906880">
      <w:pPr>
        <w:ind w:left="0"/>
        <w:rPr>
          <w:rFonts w:ascii="Arial" w:hAnsi="Arial" w:cs="Arial"/>
          <w:sz w:val="24"/>
          <w:szCs w:val="24"/>
        </w:rPr>
      </w:pPr>
    </w:p>
    <w:sectPr w:rsidR="00834F24" w:rsidRPr="00834F24" w:rsidSect="006A0E4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42C"/>
    <w:multiLevelType w:val="hybridMultilevel"/>
    <w:tmpl w:val="47747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80"/>
    <w:rsid w:val="00007BAD"/>
    <w:rsid w:val="0010400C"/>
    <w:rsid w:val="00115150"/>
    <w:rsid w:val="00131670"/>
    <w:rsid w:val="0023431B"/>
    <w:rsid w:val="003B525C"/>
    <w:rsid w:val="003F5C78"/>
    <w:rsid w:val="005473C9"/>
    <w:rsid w:val="005B1E2A"/>
    <w:rsid w:val="005C040E"/>
    <w:rsid w:val="00622DA1"/>
    <w:rsid w:val="00697E48"/>
    <w:rsid w:val="006A0E4D"/>
    <w:rsid w:val="006D6DBB"/>
    <w:rsid w:val="0075796B"/>
    <w:rsid w:val="00784B70"/>
    <w:rsid w:val="007A00E0"/>
    <w:rsid w:val="007E00BC"/>
    <w:rsid w:val="007E4137"/>
    <w:rsid w:val="00827643"/>
    <w:rsid w:val="00834F24"/>
    <w:rsid w:val="008938B7"/>
    <w:rsid w:val="00906880"/>
    <w:rsid w:val="00942062"/>
    <w:rsid w:val="00A143CB"/>
    <w:rsid w:val="00AE359F"/>
    <w:rsid w:val="00BA6256"/>
    <w:rsid w:val="00BF4CEE"/>
    <w:rsid w:val="00C67830"/>
    <w:rsid w:val="00D62ACE"/>
    <w:rsid w:val="00DB3BF9"/>
    <w:rsid w:val="00DF18B4"/>
    <w:rsid w:val="00EA4DBA"/>
    <w:rsid w:val="00EB0D13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E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40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E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4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R. Ribeiro</dc:creator>
  <cp:lastModifiedBy>Faculdades Pequeno Príncipe</cp:lastModifiedBy>
  <cp:revision>2</cp:revision>
  <dcterms:created xsi:type="dcterms:W3CDTF">2017-12-11T20:15:00Z</dcterms:created>
  <dcterms:modified xsi:type="dcterms:W3CDTF">2017-12-11T20:15:00Z</dcterms:modified>
</cp:coreProperties>
</file>