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EC" w:rsidRPr="00F66A2F" w:rsidRDefault="009B7AEC" w:rsidP="009B7AEC">
      <w:pPr>
        <w:pStyle w:val="SemEspaamento"/>
        <w:jc w:val="center"/>
        <w:rPr>
          <w:b/>
          <w:sz w:val="24"/>
          <w:szCs w:val="24"/>
        </w:rPr>
      </w:pPr>
      <w:r w:rsidRPr="00F66A2F">
        <w:rPr>
          <w:b/>
          <w:sz w:val="24"/>
          <w:szCs w:val="24"/>
        </w:rPr>
        <w:t>DOENÇA TERMINAL: O PACIENTE DIANTE DA MORTE ANUNCIADA</w:t>
      </w:r>
    </w:p>
    <w:p w:rsidR="00852EFF" w:rsidRDefault="00852EFF" w:rsidP="00AF12FE">
      <w:pPr>
        <w:rPr>
          <w:rFonts w:cs="Arial"/>
          <w:b/>
        </w:rPr>
      </w:pPr>
    </w:p>
    <w:p w:rsidR="00206D39" w:rsidRDefault="00234C39" w:rsidP="00206D39">
      <w:pPr>
        <w:jc w:val="right"/>
        <w:rPr>
          <w:rFonts w:cs="Arial"/>
        </w:rPr>
      </w:pPr>
      <w:bookmarkStart w:id="0" w:name="_GoBack"/>
      <w:r>
        <w:rPr>
          <w:rFonts w:cs="Arial"/>
        </w:rPr>
        <w:t>Valquíria</w:t>
      </w:r>
      <w:r w:rsidR="009B7AEC">
        <w:rPr>
          <w:rFonts w:cs="Arial"/>
        </w:rPr>
        <w:t xml:space="preserve"> Wagner Canabarro</w:t>
      </w:r>
    </w:p>
    <w:p w:rsidR="00852EFF" w:rsidRDefault="00852EFF" w:rsidP="00206D39">
      <w:pPr>
        <w:jc w:val="right"/>
        <w:rPr>
          <w:rFonts w:cs="Arial"/>
        </w:rPr>
      </w:pPr>
      <w:r>
        <w:rPr>
          <w:rFonts w:cs="Arial"/>
        </w:rPr>
        <w:t>Thereza Salomé D’</w:t>
      </w:r>
      <w:proofErr w:type="spellStart"/>
      <w:r>
        <w:rPr>
          <w:rFonts w:cs="Arial"/>
        </w:rPr>
        <w:t>Espíndula</w:t>
      </w:r>
      <w:proofErr w:type="spellEnd"/>
    </w:p>
    <w:p w:rsidR="00852EFF" w:rsidRDefault="00852EFF" w:rsidP="00AF12FE">
      <w:pPr>
        <w:jc w:val="right"/>
        <w:rPr>
          <w:rFonts w:cs="Arial"/>
        </w:rPr>
      </w:pPr>
    </w:p>
    <w:bookmarkEnd w:id="0"/>
    <w:p w:rsidR="00852EFF" w:rsidRDefault="00852EFF" w:rsidP="00AF12FE">
      <w:pPr>
        <w:jc w:val="right"/>
        <w:rPr>
          <w:rFonts w:cs="Arial"/>
        </w:rPr>
      </w:pPr>
      <w:r>
        <w:rPr>
          <w:rFonts w:cs="Arial"/>
        </w:rPr>
        <w:t>Faculdades Pequeno Príncipe – FPP</w:t>
      </w:r>
    </w:p>
    <w:p w:rsidR="00852EFF" w:rsidRDefault="00852EFF" w:rsidP="00AF12FE">
      <w:pPr>
        <w:jc w:val="right"/>
        <w:rPr>
          <w:rFonts w:cs="Arial"/>
        </w:rPr>
      </w:pPr>
      <w:r>
        <w:rPr>
          <w:rFonts w:cs="Arial"/>
        </w:rPr>
        <w:t>Curso de Graduação em Psicologia</w:t>
      </w:r>
    </w:p>
    <w:p w:rsidR="00852EFF" w:rsidRDefault="00852EFF" w:rsidP="00AF12FE">
      <w:pPr>
        <w:jc w:val="right"/>
        <w:rPr>
          <w:rFonts w:cs="Arial"/>
        </w:rPr>
      </w:pPr>
    </w:p>
    <w:p w:rsidR="00852EFF" w:rsidRPr="009A2E4C" w:rsidRDefault="009B7AEC" w:rsidP="00AF12FE">
      <w:pPr>
        <w:jc w:val="right"/>
        <w:rPr>
          <w:rFonts w:cs="Arial"/>
        </w:rPr>
      </w:pPr>
      <w:r w:rsidRPr="009A2E4C">
        <w:rPr>
          <w:rFonts w:cs="Arial"/>
        </w:rPr>
        <w:t>valquiriawagnercanabarro</w:t>
      </w:r>
      <w:r w:rsidR="00852EFF" w:rsidRPr="009A2E4C">
        <w:rPr>
          <w:rFonts w:cs="Arial"/>
        </w:rPr>
        <w:t>@</w:t>
      </w:r>
      <w:r w:rsidR="00FD1B59" w:rsidRPr="009A2E4C">
        <w:rPr>
          <w:rFonts w:cs="Arial"/>
        </w:rPr>
        <w:t>gmail</w:t>
      </w:r>
      <w:r w:rsidR="00852EFF" w:rsidRPr="009A2E4C">
        <w:rPr>
          <w:rFonts w:cs="Arial"/>
        </w:rPr>
        <w:t>.com</w:t>
      </w:r>
    </w:p>
    <w:p w:rsidR="00852EFF" w:rsidRDefault="00852EFF" w:rsidP="00AF12FE">
      <w:pPr>
        <w:rPr>
          <w:rFonts w:cs="Arial"/>
          <w:b/>
        </w:rPr>
      </w:pPr>
    </w:p>
    <w:p w:rsidR="00852EFF" w:rsidRPr="00B41D2B" w:rsidRDefault="00B41D2B" w:rsidP="00AF12FE">
      <w:pPr>
        <w:rPr>
          <w:rFonts w:cs="Arial"/>
        </w:rPr>
      </w:pPr>
      <w:r>
        <w:rPr>
          <w:rFonts w:cs="Arial"/>
          <w:b/>
        </w:rPr>
        <w:t xml:space="preserve">PALAVRAS-CHAVE: </w:t>
      </w:r>
      <w:r>
        <w:rPr>
          <w:rFonts w:cs="Arial"/>
        </w:rPr>
        <w:t>Perdas</w:t>
      </w:r>
      <w:r w:rsidR="00234C39">
        <w:rPr>
          <w:rFonts w:cs="Arial"/>
        </w:rPr>
        <w:t xml:space="preserve">. </w:t>
      </w:r>
      <w:r w:rsidR="00F9025A">
        <w:rPr>
          <w:rFonts w:cs="Arial"/>
        </w:rPr>
        <w:t>Paciente terminal</w:t>
      </w:r>
      <w:r w:rsidR="00726328">
        <w:rPr>
          <w:rFonts w:cs="Arial"/>
        </w:rPr>
        <w:t>.</w:t>
      </w:r>
      <w:r w:rsidR="00234C39">
        <w:rPr>
          <w:rFonts w:cs="Arial"/>
        </w:rPr>
        <w:t xml:space="preserve"> Luto.</w:t>
      </w:r>
      <w:r>
        <w:rPr>
          <w:rFonts w:cs="Arial"/>
        </w:rPr>
        <w:t xml:space="preserve"> </w:t>
      </w:r>
      <w:r w:rsidR="00F9025A">
        <w:rPr>
          <w:rFonts w:cs="Arial"/>
        </w:rPr>
        <w:t xml:space="preserve">Autonomia. </w:t>
      </w:r>
    </w:p>
    <w:p w:rsidR="00B41D2B" w:rsidRDefault="00B41D2B" w:rsidP="00AF12FE">
      <w:pPr>
        <w:rPr>
          <w:rFonts w:cs="Arial"/>
          <w:b/>
        </w:rPr>
      </w:pPr>
    </w:p>
    <w:p w:rsidR="007D5CE8" w:rsidRPr="009A2E4C" w:rsidRDefault="00B41D2B" w:rsidP="00AF12FE">
      <w:pPr>
        <w:rPr>
          <w:szCs w:val="24"/>
        </w:rPr>
      </w:pPr>
      <w:r w:rsidRPr="001E4966">
        <w:rPr>
          <w:rFonts w:cs="Arial"/>
          <w:b/>
        </w:rPr>
        <w:t xml:space="preserve">RESUMO: </w:t>
      </w:r>
      <w:r w:rsidR="00852EFF" w:rsidRPr="001E4966">
        <w:rPr>
          <w:rFonts w:cs="Arial"/>
          <w:b/>
        </w:rPr>
        <w:t>Introdução</w:t>
      </w:r>
      <w:r w:rsidR="00852EFF" w:rsidRPr="001E4966">
        <w:rPr>
          <w:rFonts w:cs="Arial"/>
        </w:rPr>
        <w:t xml:space="preserve">: </w:t>
      </w:r>
      <w:r w:rsidR="00F9025A">
        <w:t>Ser um paciente terminal</w:t>
      </w:r>
      <w:r w:rsidR="00F9025A" w:rsidRPr="00F9025A">
        <w:t xml:space="preserve"> significa que o sujeito </w:t>
      </w:r>
      <w:r w:rsidR="008950F0">
        <w:t>é portador de</w:t>
      </w:r>
      <w:r w:rsidR="00F9025A" w:rsidRPr="00F9025A">
        <w:t xml:space="preserve"> uma </w:t>
      </w:r>
      <w:r w:rsidR="008950F0">
        <w:t>enfermidade</w:t>
      </w:r>
      <w:r w:rsidR="00F9025A" w:rsidRPr="00F9025A">
        <w:t xml:space="preserve"> tão severa que não há mais nenhum tratamento que possa </w:t>
      </w:r>
      <w:r w:rsidR="00FD1B59">
        <w:t xml:space="preserve">restituir sua saúde, </w:t>
      </w:r>
      <w:r w:rsidR="00FD1B59" w:rsidRPr="009A2E4C">
        <w:t>ficando</w:t>
      </w:r>
      <w:r w:rsidR="008950F0">
        <w:t xml:space="preserve"> esgotadas </w:t>
      </w:r>
      <w:r w:rsidR="00F9025A" w:rsidRPr="00F9025A">
        <w:t xml:space="preserve">todas as possibilidades para a </w:t>
      </w:r>
      <w:r w:rsidR="008950F0">
        <w:t xml:space="preserve">sua </w:t>
      </w:r>
      <w:r w:rsidR="00F9025A" w:rsidRPr="00F9025A">
        <w:t xml:space="preserve">cura. </w:t>
      </w:r>
      <w:r w:rsidR="002D6A01">
        <w:t>Ainda que</w:t>
      </w:r>
      <w:r w:rsidR="00F9025A" w:rsidRPr="00F9025A">
        <w:t xml:space="preserve"> o conceito de terminalidade </w:t>
      </w:r>
      <w:r w:rsidR="002D6A01">
        <w:t>possa ser</w:t>
      </w:r>
      <w:r w:rsidR="00F9025A" w:rsidRPr="00F9025A">
        <w:t xml:space="preserve"> relativo, uma vez que todos </w:t>
      </w:r>
      <w:r w:rsidR="008950F0">
        <w:t>têm</w:t>
      </w:r>
      <w:r w:rsidR="00F9025A" w:rsidRPr="00F9025A">
        <w:t xml:space="preserve"> a morte como fim do processo de desenvolvimento</w:t>
      </w:r>
      <w:r w:rsidR="002D6A01">
        <w:t>, ao</w:t>
      </w:r>
      <w:r w:rsidR="008950F0">
        <w:t xml:space="preserve"> receber tal diagnóstico, c</w:t>
      </w:r>
      <w:r w:rsidR="008950F0" w:rsidRPr="008950F0">
        <w:rPr>
          <w:szCs w:val="24"/>
        </w:rPr>
        <w:t xml:space="preserve">ada pessoa terá uma forma de reagir, </w:t>
      </w:r>
      <w:r w:rsidR="008950F0">
        <w:rPr>
          <w:szCs w:val="24"/>
        </w:rPr>
        <w:t>a qual dependerá</w:t>
      </w:r>
      <w:r w:rsidR="008950F0" w:rsidRPr="008950F0">
        <w:rPr>
          <w:szCs w:val="24"/>
        </w:rPr>
        <w:t xml:space="preserve"> de como </w:t>
      </w:r>
      <w:r w:rsidR="008950F0">
        <w:rPr>
          <w:szCs w:val="24"/>
        </w:rPr>
        <w:t>ela</w:t>
      </w:r>
      <w:r w:rsidR="008950F0" w:rsidRPr="008950F0">
        <w:rPr>
          <w:szCs w:val="24"/>
        </w:rPr>
        <w:t xml:space="preserve"> lidou com </w:t>
      </w:r>
      <w:r w:rsidR="008950F0">
        <w:rPr>
          <w:szCs w:val="24"/>
        </w:rPr>
        <w:t xml:space="preserve">outras </w:t>
      </w:r>
      <w:r w:rsidR="008950F0" w:rsidRPr="008950F0">
        <w:rPr>
          <w:szCs w:val="24"/>
        </w:rPr>
        <w:t xml:space="preserve">perdas </w:t>
      </w:r>
      <w:r w:rsidR="008950F0">
        <w:rPr>
          <w:szCs w:val="24"/>
        </w:rPr>
        <w:t xml:space="preserve">ocorridas </w:t>
      </w:r>
      <w:r w:rsidR="008950F0" w:rsidRPr="008950F0">
        <w:rPr>
          <w:szCs w:val="24"/>
        </w:rPr>
        <w:t xml:space="preserve">durante sua vida, </w:t>
      </w:r>
      <w:r w:rsidR="008950F0">
        <w:rPr>
          <w:szCs w:val="24"/>
        </w:rPr>
        <w:t xml:space="preserve">além </w:t>
      </w:r>
      <w:r w:rsidR="008950F0" w:rsidRPr="008950F0">
        <w:rPr>
          <w:szCs w:val="24"/>
        </w:rPr>
        <w:t>de sua personalidade</w:t>
      </w:r>
      <w:r w:rsidR="008950F0">
        <w:rPr>
          <w:szCs w:val="24"/>
        </w:rPr>
        <w:t xml:space="preserve"> propriamente dita</w:t>
      </w:r>
      <w:r w:rsidR="008950F0" w:rsidRPr="008950F0">
        <w:rPr>
          <w:szCs w:val="24"/>
        </w:rPr>
        <w:t xml:space="preserve">. </w:t>
      </w:r>
      <w:r w:rsidR="008950F0">
        <w:rPr>
          <w:szCs w:val="24"/>
        </w:rPr>
        <w:t xml:space="preserve">No que </w:t>
      </w:r>
      <w:r w:rsidR="008950F0" w:rsidRPr="00907474">
        <w:rPr>
          <w:szCs w:val="24"/>
        </w:rPr>
        <w:t>concerne aos cuidados oferecidos pela equipe de saúde, est</w:t>
      </w:r>
      <w:r w:rsidR="005E0D71">
        <w:rPr>
          <w:szCs w:val="24"/>
        </w:rPr>
        <w:t>a</w:t>
      </w:r>
      <w:r w:rsidR="008950F0" w:rsidRPr="00907474">
        <w:rPr>
          <w:szCs w:val="24"/>
        </w:rPr>
        <w:t xml:space="preserve"> acaba por trat</w:t>
      </w:r>
      <w:r w:rsidR="00907474">
        <w:rPr>
          <w:szCs w:val="24"/>
        </w:rPr>
        <w:t>á</w:t>
      </w:r>
      <w:r w:rsidR="008950F0" w:rsidRPr="00907474">
        <w:rPr>
          <w:szCs w:val="24"/>
        </w:rPr>
        <w:t xml:space="preserve">-lo como alguém que não pode </w:t>
      </w:r>
      <w:r w:rsidR="002D6A01">
        <w:rPr>
          <w:szCs w:val="24"/>
        </w:rPr>
        <w:t>tomar decisões</w:t>
      </w:r>
      <w:r w:rsidR="008950F0" w:rsidRPr="00907474">
        <w:rPr>
          <w:szCs w:val="24"/>
        </w:rPr>
        <w:t xml:space="preserve">. É usual que outra(s) pessoa(s) </w:t>
      </w:r>
      <w:proofErr w:type="gramStart"/>
      <w:r w:rsidR="008950F0" w:rsidRPr="00907474">
        <w:rPr>
          <w:szCs w:val="24"/>
        </w:rPr>
        <w:t>acabem</w:t>
      </w:r>
      <w:proofErr w:type="gramEnd"/>
      <w:r w:rsidR="008950F0" w:rsidRPr="00907474">
        <w:rPr>
          <w:szCs w:val="24"/>
        </w:rPr>
        <w:t xml:space="preserve"> por decidir </w:t>
      </w:r>
      <w:r w:rsidR="009233D4">
        <w:rPr>
          <w:szCs w:val="24"/>
        </w:rPr>
        <w:t xml:space="preserve">questões importantes </w:t>
      </w:r>
      <w:r w:rsidR="009233D4" w:rsidRPr="009A2E4C">
        <w:rPr>
          <w:szCs w:val="24"/>
        </w:rPr>
        <w:t>no</w:t>
      </w:r>
      <w:r w:rsidR="00907474" w:rsidRPr="009A2E4C">
        <w:rPr>
          <w:szCs w:val="24"/>
        </w:rPr>
        <w:t xml:space="preserve"> lugar do paciente,</w:t>
      </w:r>
      <w:r w:rsidR="008950F0" w:rsidRPr="009A2E4C">
        <w:rPr>
          <w:szCs w:val="24"/>
        </w:rPr>
        <w:t xml:space="preserve"> sem que </w:t>
      </w:r>
      <w:r w:rsidR="00907474" w:rsidRPr="009A2E4C">
        <w:rPr>
          <w:szCs w:val="24"/>
        </w:rPr>
        <w:t xml:space="preserve">ele </w:t>
      </w:r>
      <w:r w:rsidR="008950F0" w:rsidRPr="009A2E4C">
        <w:rPr>
          <w:szCs w:val="24"/>
        </w:rPr>
        <w:t>seja consultado</w:t>
      </w:r>
      <w:r w:rsidR="00907474" w:rsidRPr="009A2E4C">
        <w:rPr>
          <w:szCs w:val="24"/>
        </w:rPr>
        <w:t xml:space="preserve">; esquece-se de que este </w:t>
      </w:r>
      <w:r w:rsidR="009233D4" w:rsidRPr="009A2E4C">
        <w:rPr>
          <w:szCs w:val="24"/>
        </w:rPr>
        <w:t>possui</w:t>
      </w:r>
      <w:r w:rsidR="008950F0" w:rsidRPr="009A2E4C">
        <w:rPr>
          <w:szCs w:val="24"/>
        </w:rPr>
        <w:t xml:space="preserve"> se</w:t>
      </w:r>
      <w:r w:rsidR="008950F0" w:rsidRPr="00907474">
        <w:rPr>
          <w:szCs w:val="24"/>
        </w:rPr>
        <w:t>ntimentos, desejos e opiniões e</w:t>
      </w:r>
      <w:r w:rsidR="00907474">
        <w:rPr>
          <w:szCs w:val="24"/>
        </w:rPr>
        <w:t>,</w:t>
      </w:r>
      <w:r w:rsidR="008950F0" w:rsidRPr="00907474">
        <w:rPr>
          <w:szCs w:val="24"/>
        </w:rPr>
        <w:t xml:space="preserve"> acima de tudo</w:t>
      </w:r>
      <w:r w:rsidR="00907474">
        <w:rPr>
          <w:szCs w:val="24"/>
        </w:rPr>
        <w:t>,</w:t>
      </w:r>
      <w:r w:rsidR="008950F0" w:rsidRPr="00907474">
        <w:rPr>
          <w:szCs w:val="24"/>
        </w:rPr>
        <w:t xml:space="preserve"> </w:t>
      </w:r>
      <w:r w:rsidR="00907474">
        <w:rPr>
          <w:szCs w:val="24"/>
        </w:rPr>
        <w:t xml:space="preserve">tem </w:t>
      </w:r>
      <w:r w:rsidR="008950F0" w:rsidRPr="00907474">
        <w:rPr>
          <w:szCs w:val="24"/>
        </w:rPr>
        <w:t xml:space="preserve">o direito de ser ouvido e </w:t>
      </w:r>
      <w:r w:rsidR="00907474" w:rsidRPr="00907474">
        <w:rPr>
          <w:szCs w:val="24"/>
        </w:rPr>
        <w:t xml:space="preserve">de </w:t>
      </w:r>
      <w:r w:rsidR="008950F0" w:rsidRPr="00907474">
        <w:rPr>
          <w:szCs w:val="24"/>
        </w:rPr>
        <w:t>opinar</w:t>
      </w:r>
      <w:r w:rsidR="00907474">
        <w:rPr>
          <w:szCs w:val="24"/>
        </w:rPr>
        <w:t xml:space="preserve"> quando se trata de seu próprio corpo, seu tempo e </w:t>
      </w:r>
      <w:r w:rsidR="002D6A01">
        <w:rPr>
          <w:szCs w:val="24"/>
        </w:rPr>
        <w:t xml:space="preserve">sua </w:t>
      </w:r>
      <w:r w:rsidR="00907474">
        <w:rPr>
          <w:szCs w:val="24"/>
        </w:rPr>
        <w:t>qualidade de vida</w:t>
      </w:r>
      <w:r w:rsidR="008950F0" w:rsidRPr="00907474">
        <w:rPr>
          <w:szCs w:val="24"/>
        </w:rPr>
        <w:t xml:space="preserve">. </w:t>
      </w:r>
      <w:r w:rsidR="00852EFF" w:rsidRPr="00A225C1">
        <w:rPr>
          <w:b/>
        </w:rPr>
        <w:t>Objetivo</w:t>
      </w:r>
      <w:r w:rsidR="00852EFF" w:rsidRPr="00F9025A">
        <w:rPr>
          <w:b/>
        </w:rPr>
        <w:t xml:space="preserve">: </w:t>
      </w:r>
      <w:r w:rsidR="00F9025A" w:rsidRPr="00F9025A">
        <w:t>Compreender as diversas mudanças que podem ocorrer com um paciente</w:t>
      </w:r>
      <w:r w:rsidR="002D6A01">
        <w:t>,</w:t>
      </w:r>
      <w:r w:rsidR="00F9025A" w:rsidRPr="00F9025A">
        <w:t xml:space="preserve"> após receber o</w:t>
      </w:r>
      <w:r w:rsidR="005E0D71">
        <w:t xml:space="preserve"> diagnóstico de doença terminal</w:t>
      </w:r>
      <w:r w:rsidR="0094707E">
        <w:t xml:space="preserve">, analisando suas possibilidades de exercício da autonomia. </w:t>
      </w:r>
      <w:r w:rsidR="00852EFF" w:rsidRPr="00F9025A">
        <w:rPr>
          <w:b/>
        </w:rPr>
        <w:t>Método</w:t>
      </w:r>
      <w:r w:rsidR="00852EFF" w:rsidRPr="00F9025A">
        <w:t xml:space="preserve">: </w:t>
      </w:r>
      <w:r w:rsidR="0094707E">
        <w:t>R</w:t>
      </w:r>
      <w:r w:rsidR="00F9025A" w:rsidRPr="00F9025A">
        <w:t xml:space="preserve">evisão bibliográfica exploratória, com busca de artigos em livros em língua portuguesa, bem como em bases de dados nacionais, que contenham como </w:t>
      </w:r>
      <w:proofErr w:type="gramStart"/>
      <w:r w:rsidR="00F9025A" w:rsidRPr="00F9025A">
        <w:t>descritores morte</w:t>
      </w:r>
      <w:proofErr w:type="gramEnd"/>
      <w:r w:rsidR="00F9025A" w:rsidRPr="00F9025A">
        <w:t>, morrer, pacientes terminais.</w:t>
      </w:r>
      <w:r w:rsidR="0094707E">
        <w:t xml:space="preserve"> </w:t>
      </w:r>
      <w:r w:rsidR="00852EFF" w:rsidRPr="00A225C1">
        <w:rPr>
          <w:b/>
        </w:rPr>
        <w:t>Discussão</w:t>
      </w:r>
      <w:r w:rsidR="00852EFF">
        <w:t xml:space="preserve">: </w:t>
      </w:r>
      <w:r w:rsidR="007D5CE8" w:rsidRPr="002D6A01">
        <w:t>Em alguns casos, o medo de morrer é menos angustiante do que o de</w:t>
      </w:r>
      <w:r w:rsidR="009233D4">
        <w:t xml:space="preserve"> </w:t>
      </w:r>
      <w:r w:rsidR="009233D4" w:rsidRPr="009A2E4C">
        <w:t>se</w:t>
      </w:r>
      <w:r w:rsidR="007D5CE8" w:rsidRPr="009A2E4C">
        <w:t xml:space="preserve"> sentir sozinho e abandonado; neste momento, há ainda o medo de falta de apoio, de não mais conviver com os familiares, de sofrer nos instantes que precedem a morte e de impor a outros uma condição de sofrimento por sua partida. O conforto que o paciente vier a receber nesta etapa, seja ele verbal ou físico, pode ser fundamental para que o mesmo se sinta mais seguro de que será feito todo o possível para aliviar seu sofrimento. Os profissionais que irão atendê-lo </w:t>
      </w:r>
      <w:r w:rsidR="00FD1B59" w:rsidRPr="009A2E4C">
        <w:t>precisam</w:t>
      </w:r>
      <w:r w:rsidR="007D5CE8" w:rsidRPr="009A2E4C">
        <w:t xml:space="preserve"> </w:t>
      </w:r>
      <w:r w:rsidR="007D5CE8" w:rsidRPr="002D6A01">
        <w:t>deixar claro ao paciente que ele não será abandonado por conta do diagnóstico.</w:t>
      </w:r>
      <w:r w:rsidR="002D6A01">
        <w:t xml:space="preserve"> Da mesma forma, deve ser-lhe garantida sua autonomia, para que possa ele mesmo ser o responsável por algumas tomadas de decisão, ligadas diretamente ao seu estado de saúde, como intervenções e/ou cirurgias que lhe possam ser propostas. Do mesmo modo, deve haver um acordo</w:t>
      </w:r>
      <w:r w:rsidR="005E0D71">
        <w:t xml:space="preserve">, envolvendo sua equipe de cuidados, ele mesmo e seus familiares, </w:t>
      </w:r>
      <w:r w:rsidR="002D6A01">
        <w:t>acerca da melhor maneira de viver os dias que lhe restarem.</w:t>
      </w:r>
      <w:r w:rsidR="00515172">
        <w:t xml:space="preserve"> </w:t>
      </w:r>
      <w:r w:rsidR="009A2E4C" w:rsidRPr="009A2E4C">
        <w:rPr>
          <w:rFonts w:cs="Arial"/>
          <w:b/>
          <w:bCs/>
          <w:szCs w:val="24"/>
          <w:shd w:val="clear" w:color="auto" w:fill="FFFFFF"/>
        </w:rPr>
        <w:t>Conclusão</w:t>
      </w:r>
      <w:r w:rsidR="009A2E4C" w:rsidRPr="009A2E4C">
        <w:rPr>
          <w:rFonts w:cs="Arial"/>
          <w:szCs w:val="24"/>
          <w:shd w:val="clear" w:color="auto" w:fill="FFFFFF"/>
        </w:rPr>
        <w:t>: A pesquisa está em andamento, motivo pelo qual não apresenta ainda uma conclusão.</w:t>
      </w:r>
      <w:r w:rsidR="009A2E4C">
        <w:rPr>
          <w:rFonts w:cs="Arial"/>
          <w:szCs w:val="24"/>
          <w:shd w:val="clear" w:color="auto" w:fill="FFFFFF"/>
        </w:rPr>
        <w:t xml:space="preserve"> </w:t>
      </w:r>
      <w:r w:rsidR="009A2E4C" w:rsidRPr="009A2E4C">
        <w:rPr>
          <w:rFonts w:cs="Arial"/>
          <w:szCs w:val="24"/>
          <w:shd w:val="clear" w:color="auto" w:fill="FFFFFF"/>
        </w:rPr>
        <w:t>O paciente terminal passa por um processo do luto após receber o diagnóstico da doença e é de fundamental importância o acolhimento e o respeito a essa condição e ao que ela vai acarretar. Portanto, o paciente necessita ter seu direito de decisão sobre fatos de sua vida garantido e respeitado.</w:t>
      </w:r>
    </w:p>
    <w:p w:rsidR="00726328" w:rsidRDefault="007D5CE8" w:rsidP="009A2E4C">
      <w:pPr>
        <w:spacing w:line="360" w:lineRule="auto"/>
        <w:rPr>
          <w:szCs w:val="24"/>
        </w:rPr>
      </w:pPr>
      <w:r w:rsidRPr="00A37E2D">
        <w:rPr>
          <w:szCs w:val="24"/>
        </w:rPr>
        <w:tab/>
      </w:r>
      <w:r w:rsidRPr="008C2250">
        <w:rPr>
          <w:szCs w:val="24"/>
        </w:rPr>
        <w:t xml:space="preserve"> </w:t>
      </w:r>
    </w:p>
    <w:p w:rsidR="009A2E4C" w:rsidRDefault="009A2E4C" w:rsidP="009A2E4C">
      <w:pPr>
        <w:spacing w:line="360" w:lineRule="auto"/>
      </w:pPr>
    </w:p>
    <w:p w:rsidR="00726328" w:rsidRDefault="00726328" w:rsidP="00391981">
      <w:pPr>
        <w:pStyle w:val="Ttulo2"/>
        <w:spacing w:line="240" w:lineRule="auto"/>
        <w:jc w:val="left"/>
      </w:pPr>
      <w:r>
        <w:lastRenderedPageBreak/>
        <w:t>referências</w:t>
      </w:r>
    </w:p>
    <w:p w:rsidR="00726328" w:rsidRDefault="00726328" w:rsidP="00391981">
      <w:pPr>
        <w:jc w:val="left"/>
      </w:pPr>
    </w:p>
    <w:p w:rsidR="00234C39" w:rsidRDefault="00234C39" w:rsidP="00391981">
      <w:pPr>
        <w:jc w:val="left"/>
      </w:pPr>
    </w:p>
    <w:p w:rsidR="00234C39" w:rsidRPr="009A2E4C" w:rsidRDefault="00234C39" w:rsidP="00234C39">
      <w:pPr>
        <w:spacing w:line="360" w:lineRule="auto"/>
        <w:ind w:left="11" w:hanging="11"/>
        <w:rPr>
          <w:szCs w:val="24"/>
        </w:rPr>
      </w:pPr>
      <w:r w:rsidRPr="009A2E4C">
        <w:rPr>
          <w:szCs w:val="24"/>
        </w:rPr>
        <w:t xml:space="preserve">KOVÁCS, M. </w:t>
      </w:r>
      <w:r w:rsidRPr="009A2E4C">
        <w:rPr>
          <w:b/>
          <w:szCs w:val="24"/>
        </w:rPr>
        <w:t>Morte e desenvolvimento humano</w:t>
      </w:r>
      <w:r w:rsidRPr="009A2E4C">
        <w:rPr>
          <w:szCs w:val="24"/>
        </w:rPr>
        <w:t>. São Paulo: Casa do Psicólogo, 1992.</w:t>
      </w:r>
    </w:p>
    <w:p w:rsidR="00234C39" w:rsidRPr="009A2E4C" w:rsidRDefault="00234C39" w:rsidP="00234C39">
      <w:pPr>
        <w:spacing w:line="360" w:lineRule="auto"/>
        <w:ind w:left="11" w:hanging="11"/>
        <w:rPr>
          <w:szCs w:val="24"/>
        </w:rPr>
      </w:pPr>
    </w:p>
    <w:p w:rsidR="00234C39" w:rsidRPr="009A2E4C" w:rsidRDefault="00234C39" w:rsidP="00234C39">
      <w:pPr>
        <w:spacing w:line="360" w:lineRule="auto"/>
        <w:ind w:left="11" w:hanging="11"/>
        <w:rPr>
          <w:szCs w:val="24"/>
        </w:rPr>
      </w:pPr>
      <w:r w:rsidRPr="009A2E4C">
        <w:rPr>
          <w:szCs w:val="24"/>
        </w:rPr>
        <w:t xml:space="preserve">KUBLER-ROSS, E. </w:t>
      </w:r>
      <w:r w:rsidRPr="009A2E4C">
        <w:rPr>
          <w:b/>
          <w:szCs w:val="24"/>
        </w:rPr>
        <w:t>Sobre a morte e o morrer</w:t>
      </w:r>
      <w:r w:rsidRPr="009A2E4C">
        <w:rPr>
          <w:szCs w:val="24"/>
        </w:rPr>
        <w:t>. 9ª ed. São Paulo: Editora WMF Martins Fontes, 2008.</w:t>
      </w:r>
    </w:p>
    <w:p w:rsidR="00234C39" w:rsidRPr="009A2E4C" w:rsidRDefault="00234C39" w:rsidP="00234C39">
      <w:pPr>
        <w:spacing w:line="360" w:lineRule="auto"/>
      </w:pPr>
    </w:p>
    <w:p w:rsidR="00234C39" w:rsidRPr="009A2E4C" w:rsidRDefault="00234C39" w:rsidP="00234C39">
      <w:pPr>
        <w:spacing w:line="360" w:lineRule="auto"/>
        <w:rPr>
          <w:szCs w:val="24"/>
        </w:rPr>
      </w:pPr>
      <w:r w:rsidRPr="009A2E4C">
        <w:rPr>
          <w:szCs w:val="24"/>
        </w:rPr>
        <w:t xml:space="preserve">MARANHÃO, J. </w:t>
      </w:r>
      <w:r w:rsidRPr="009A2E4C">
        <w:rPr>
          <w:b/>
          <w:szCs w:val="24"/>
        </w:rPr>
        <w:t>O que é morte</w:t>
      </w:r>
      <w:r w:rsidRPr="009A2E4C">
        <w:rPr>
          <w:szCs w:val="24"/>
        </w:rPr>
        <w:t>. São Paulo: Editora Brasiliense. 1985.</w:t>
      </w:r>
    </w:p>
    <w:p w:rsidR="00234C39" w:rsidRPr="009A2E4C" w:rsidRDefault="00234C39" w:rsidP="00234C39">
      <w:pPr>
        <w:spacing w:line="360" w:lineRule="auto"/>
      </w:pPr>
    </w:p>
    <w:p w:rsidR="00234C39" w:rsidRPr="009A2E4C" w:rsidRDefault="00234C39" w:rsidP="00234C39">
      <w:pPr>
        <w:spacing w:line="360" w:lineRule="auto"/>
        <w:ind w:left="11" w:hanging="11"/>
        <w:rPr>
          <w:szCs w:val="24"/>
        </w:rPr>
      </w:pPr>
      <w:r w:rsidRPr="009A2E4C">
        <w:rPr>
          <w:szCs w:val="24"/>
        </w:rPr>
        <w:t xml:space="preserve">VIORST, J. </w:t>
      </w:r>
      <w:r w:rsidRPr="009A2E4C">
        <w:rPr>
          <w:b/>
          <w:szCs w:val="24"/>
        </w:rPr>
        <w:t>Perdas necessárias</w:t>
      </w:r>
      <w:r w:rsidRPr="009A2E4C">
        <w:rPr>
          <w:szCs w:val="24"/>
        </w:rPr>
        <w:t>. São Paulo: Melhoramentos. 1988.</w:t>
      </w:r>
    </w:p>
    <w:p w:rsidR="00234C39" w:rsidRDefault="00234C39" w:rsidP="00391981">
      <w:pPr>
        <w:jc w:val="left"/>
      </w:pPr>
    </w:p>
    <w:sectPr w:rsidR="00234C39" w:rsidSect="00852EFF">
      <w:head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A6" w:rsidRDefault="00482BA6" w:rsidP="00500A8D">
      <w:r>
        <w:separator/>
      </w:r>
    </w:p>
  </w:endnote>
  <w:endnote w:type="continuationSeparator" w:id="0">
    <w:p w:rsidR="00482BA6" w:rsidRDefault="00482BA6" w:rsidP="0050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A6" w:rsidRDefault="00482BA6" w:rsidP="00500A8D">
      <w:r>
        <w:separator/>
      </w:r>
    </w:p>
  </w:footnote>
  <w:footnote w:type="continuationSeparator" w:id="0">
    <w:p w:rsidR="00482BA6" w:rsidRDefault="00482BA6" w:rsidP="0050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95" w:rsidRDefault="00D21495" w:rsidP="00500A8D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7A3"/>
    <w:multiLevelType w:val="hybridMultilevel"/>
    <w:tmpl w:val="AC8AC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F"/>
    <w:rsid w:val="001060FA"/>
    <w:rsid w:val="001E4966"/>
    <w:rsid w:val="001F1E57"/>
    <w:rsid w:val="001F67D8"/>
    <w:rsid w:val="00206D39"/>
    <w:rsid w:val="00234C39"/>
    <w:rsid w:val="002D6A01"/>
    <w:rsid w:val="00391981"/>
    <w:rsid w:val="00482BA6"/>
    <w:rsid w:val="004C2180"/>
    <w:rsid w:val="00500A8D"/>
    <w:rsid w:val="00515172"/>
    <w:rsid w:val="00535215"/>
    <w:rsid w:val="005D2679"/>
    <w:rsid w:val="005E0D71"/>
    <w:rsid w:val="006B330B"/>
    <w:rsid w:val="00726328"/>
    <w:rsid w:val="007D5CE8"/>
    <w:rsid w:val="00852EFF"/>
    <w:rsid w:val="008950F0"/>
    <w:rsid w:val="00907474"/>
    <w:rsid w:val="009233D4"/>
    <w:rsid w:val="0094707E"/>
    <w:rsid w:val="009A2E4C"/>
    <w:rsid w:val="009B7AEC"/>
    <w:rsid w:val="00A704E5"/>
    <w:rsid w:val="00AF12FE"/>
    <w:rsid w:val="00B41D2B"/>
    <w:rsid w:val="00B97E95"/>
    <w:rsid w:val="00CE1D9C"/>
    <w:rsid w:val="00D21495"/>
    <w:rsid w:val="00D74E3A"/>
    <w:rsid w:val="00DD393C"/>
    <w:rsid w:val="00F9025A"/>
    <w:rsid w:val="00FD1B59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FF"/>
    <w:pPr>
      <w:jc w:val="both"/>
    </w:pPr>
    <w:rPr>
      <w:rFonts w:ascii="Arial" w:hAnsi="Arial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26328"/>
    <w:pPr>
      <w:keepNext/>
      <w:keepLines/>
      <w:spacing w:line="360" w:lineRule="auto"/>
      <w:outlineLvl w:val="1"/>
    </w:pPr>
    <w:rPr>
      <w:rFonts w:eastAsia="Times New Roman"/>
      <w:b/>
      <w:caps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726328"/>
    <w:rPr>
      <w:rFonts w:ascii="Arial" w:eastAsia="Times New Roman" w:hAnsi="Arial" w:cs="Times New Roman"/>
      <w:b/>
      <w:caps/>
      <w:sz w:val="24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26328"/>
    <w:pPr>
      <w:tabs>
        <w:tab w:val="center" w:pos="4252"/>
        <w:tab w:val="right" w:pos="8504"/>
      </w:tabs>
      <w:ind w:firstLine="851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726328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500A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0A8D"/>
    <w:rPr>
      <w:rFonts w:ascii="Arial" w:hAnsi="Arial"/>
      <w:sz w:val="24"/>
      <w:szCs w:val="22"/>
      <w:lang w:eastAsia="en-US"/>
    </w:rPr>
  </w:style>
  <w:style w:type="paragraph" w:styleId="SemEspaamento">
    <w:name w:val="No Spacing"/>
    <w:uiPriority w:val="1"/>
    <w:qFormat/>
    <w:rsid w:val="009B7AEC"/>
    <w:pPr>
      <w:ind w:left="10" w:right="2" w:hanging="10"/>
      <w:jc w:val="both"/>
    </w:pPr>
    <w:rPr>
      <w:rFonts w:ascii="Arial" w:eastAsia="Arial" w:hAnsi="Arial" w:cs="Arial"/>
      <w:color w:val="000000"/>
      <w:sz w:val="23"/>
      <w:szCs w:val="22"/>
    </w:rPr>
  </w:style>
  <w:style w:type="character" w:styleId="Refdecomentrio">
    <w:name w:val="annotation reference"/>
    <w:uiPriority w:val="99"/>
    <w:semiHidden/>
    <w:unhideWhenUsed/>
    <w:rsid w:val="00F902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25A"/>
    <w:pPr>
      <w:spacing w:after="3"/>
      <w:ind w:left="10" w:right="2" w:hanging="10"/>
    </w:pPr>
    <w:rPr>
      <w:rFonts w:eastAsia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F9025A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2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9025A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3D4"/>
    <w:pPr>
      <w:spacing w:after="0"/>
      <w:ind w:left="0" w:right="0" w:firstLine="0"/>
    </w:pPr>
    <w:rPr>
      <w:rFonts w:eastAsia="Calibri" w:cs="Times New Roman"/>
      <w:b/>
      <w:bCs/>
      <w:color w:val="auto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9233D4"/>
    <w:rPr>
      <w:rFonts w:ascii="Arial" w:eastAsia="Arial" w:hAnsi="Arial" w:cs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FF"/>
    <w:pPr>
      <w:jc w:val="both"/>
    </w:pPr>
    <w:rPr>
      <w:rFonts w:ascii="Arial" w:hAnsi="Arial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26328"/>
    <w:pPr>
      <w:keepNext/>
      <w:keepLines/>
      <w:spacing w:line="360" w:lineRule="auto"/>
      <w:outlineLvl w:val="1"/>
    </w:pPr>
    <w:rPr>
      <w:rFonts w:eastAsia="Times New Roman"/>
      <w:b/>
      <w:caps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726328"/>
    <w:rPr>
      <w:rFonts w:ascii="Arial" w:eastAsia="Times New Roman" w:hAnsi="Arial" w:cs="Times New Roman"/>
      <w:b/>
      <w:caps/>
      <w:sz w:val="24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26328"/>
    <w:pPr>
      <w:tabs>
        <w:tab w:val="center" w:pos="4252"/>
        <w:tab w:val="right" w:pos="8504"/>
      </w:tabs>
      <w:ind w:firstLine="851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726328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500A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0A8D"/>
    <w:rPr>
      <w:rFonts w:ascii="Arial" w:hAnsi="Arial"/>
      <w:sz w:val="24"/>
      <w:szCs w:val="22"/>
      <w:lang w:eastAsia="en-US"/>
    </w:rPr>
  </w:style>
  <w:style w:type="paragraph" w:styleId="SemEspaamento">
    <w:name w:val="No Spacing"/>
    <w:uiPriority w:val="1"/>
    <w:qFormat/>
    <w:rsid w:val="009B7AEC"/>
    <w:pPr>
      <w:ind w:left="10" w:right="2" w:hanging="10"/>
      <w:jc w:val="both"/>
    </w:pPr>
    <w:rPr>
      <w:rFonts w:ascii="Arial" w:eastAsia="Arial" w:hAnsi="Arial" w:cs="Arial"/>
      <w:color w:val="000000"/>
      <w:sz w:val="23"/>
      <w:szCs w:val="22"/>
    </w:rPr>
  </w:style>
  <w:style w:type="character" w:styleId="Refdecomentrio">
    <w:name w:val="annotation reference"/>
    <w:uiPriority w:val="99"/>
    <w:semiHidden/>
    <w:unhideWhenUsed/>
    <w:rsid w:val="00F902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25A"/>
    <w:pPr>
      <w:spacing w:after="3"/>
      <w:ind w:left="10" w:right="2" w:hanging="10"/>
    </w:pPr>
    <w:rPr>
      <w:rFonts w:eastAsia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F9025A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2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9025A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3D4"/>
    <w:pPr>
      <w:spacing w:after="0"/>
      <w:ind w:left="0" w:right="0" w:firstLine="0"/>
    </w:pPr>
    <w:rPr>
      <w:rFonts w:eastAsia="Calibri" w:cs="Times New Roman"/>
      <w:b/>
      <w:bCs/>
      <w:color w:val="auto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9233D4"/>
    <w:rPr>
      <w:rFonts w:ascii="Arial" w:eastAsia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9C730BE-5107-490C-9E76-EFB924D4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Daversa</dc:creator>
  <cp:lastModifiedBy>Faculdades Pequeno Príncipe</cp:lastModifiedBy>
  <cp:revision>2</cp:revision>
  <dcterms:created xsi:type="dcterms:W3CDTF">2017-12-11T20:20:00Z</dcterms:created>
  <dcterms:modified xsi:type="dcterms:W3CDTF">2017-12-11T20:20:00Z</dcterms:modified>
</cp:coreProperties>
</file>